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0"/>
          <w:szCs w:val="40"/>
        </w:rPr>
        <w:t xml:space="preserve">UC CAREFORALL INITIATIVES</w:t>
      </w:r>
    </w:p>
    <w:p>
      <w:pPr>
        <w:spacing w:after="80"/>
        <w:jc w:val="center"/>
      </w:pPr>
      <w:r>
        <w:rPr>
          <w:rFonts w:ascii="Arial" w:cs="Arial" w:eastAsia="Arial" w:hAnsi="Arial"/>
          <w:b/>
          <w:bCs/>
          <w:color w:val="2E75B6"/>
          <w:sz w:val="28"/>
          <w:szCs w:val="28"/>
        </w:rPr>
        <w:t xml:space="preserve">Unlimited Champions Care For All Initiative</w:t>
      </w:r>
    </w:p>
    <w:p>
      <w:pPr>
        <w:pBdr>
          <w:bottom w:val="single" w:color="2E75B6" w:sz="6" w:space="1"/>
        </w:pBdr>
        <w:spacing w:after="480"/>
        <w:jc w:val="center"/>
      </w:pPr>
      <w:r>
        <w:rPr>
          <w:rFonts w:ascii="Arial" w:cs="Arial" w:eastAsia="Arial" w:hAnsi="Arial"/>
          <w:b/>
          <w:bCs/>
          <w:color w:val="1F4E79"/>
          <w:sz w:val="28"/>
          <w:szCs w:val="28"/>
        </w:rPr>
        <w:t xml:space="preserve">CONSTITUTION</w:t>
      </w:r>
    </w:p>
    <w:p>
      <w:pPr>
        <w:pStyle w:val="Heading1"/>
      </w:pPr>
      <w:r>
        <w:t xml:space="preserve">ARTICLE ONE</w:t>
      </w:r>
    </w:p>
    <w:p>
      <w:pPr>
        <w:pStyle w:val="Heading2"/>
      </w:pPr>
      <w:r>
        <w:t xml:space="preserve">1. Name of the Association</w:t>
      </w:r>
    </w:p>
    <w:p>
      <w:pPr>
        <w:spacing w:after="160"/>
      </w:pPr>
      <w:r>
        <w:t xml:space="preserve">UC Careforall Initiatives — Unlimited Champions Care For All Initiative</w:t>
      </w:r>
    </w:p>
    <w:p>
      <w:pPr>
        <w:pStyle w:val="Heading2"/>
      </w:pPr>
      <w:r>
        <w:t xml:space="preserve">2. Address of the Association</w:t>
      </w:r>
    </w:p>
    <w:p>
      <w:pPr>
        <w:spacing w:after="160"/>
      </w:pPr>
      <w:r>
        <w:t xml:space="preserve">No 2 Nofiu Idowo Shopping Complex, Addo Road, Okerera Kekere Bus Stop, Eti-Osa East LCDA, Lagos Nigeria.</w:t>
      </w:r>
    </w:p>
    <w:p>
      <w:pPr>
        <w:pStyle w:val="Heading2"/>
      </w:pPr>
      <w:r>
        <w:t xml:space="preserve">3. Vision Statement</w:t>
      </w:r>
    </w:p>
    <w:p>
      <w:pPr>
        <w:spacing w:after="160"/>
      </w:pPr>
      <w:r>
        <w:t xml:space="preserve">To build a confident, educated, empowered and healthy Africa where every community has access to clean water, quality education, healthcare and equal opportunities regardless of gender, age or background.</w:t>
      </w:r>
    </w:p>
    <w:p>
      <w:pPr>
        <w:pStyle w:val="Heading2"/>
      </w:pPr>
      <w:r>
        <w:t xml:space="preserve">4. Mission Statement</w:t>
      </w:r>
    </w:p>
    <w:p>
      <w:pPr>
        <w:spacing w:after="160"/>
      </w:pPr>
      <w:r>
        <w:t xml:space="preserve">To educate, empower and transform underserved communities across Nigeria and Africa through awareness campaigns, skills acquisition, free healthcare, clean water access and community development initiatives that create lasting and measurable change.</w:t>
      </w:r>
    </w:p>
    <w:p>
      <w:pPr>
        <w:pStyle w:val="Heading2"/>
      </w:pPr>
      <w:r>
        <w:t xml:space="preserve">5. Aims and Objectives of the Association</w:t>
      </w:r>
    </w:p>
    <w:p>
      <w:pPr>
        <w:pStyle w:val="ListParagraph"/>
        <w:numPr>
          <w:ilvl w:val="0"/>
          <w:numId w:val="2"/>
        </w:numPr>
        <w:spacing w:after="80"/>
      </w:pPr>
      <w:r>
        <w:t xml:space="preserve">To create awareness and educate communities across Nigeria and Africa on violence of all sorts including domestic violence, abuse and all forms of oppression through sensitisation campaigns, school outreach programmes and community education initiatives.</w:t>
      </w:r>
    </w:p>
    <w:p>
      <w:pPr>
        <w:pStyle w:val="ListParagraph"/>
        <w:numPr>
          <w:ilvl w:val="0"/>
          <w:numId w:val="2"/>
        </w:numPr>
        <w:spacing w:after="80"/>
      </w:pPr>
      <w:r>
        <w:t xml:space="preserve">To empower women, youth and communities through skills acquisition programmes, vocational training and economic empowerment initiatives that create sustainable livelihoods.</w:t>
      </w:r>
    </w:p>
    <w:p>
      <w:pPr>
        <w:pStyle w:val="ListParagraph"/>
        <w:numPr>
          <w:ilvl w:val="0"/>
          <w:numId w:val="2"/>
        </w:numPr>
        <w:spacing w:after="80"/>
      </w:pPr>
      <w:r>
        <w:t xml:space="preserve">To provide access to clean and safe water for underserved communities across Nigeria and Africa through the installation of solar powered water pump systems and other sustainable water infrastructure.</w:t>
      </w:r>
    </w:p>
    <w:p>
      <w:pPr>
        <w:pStyle w:val="ListParagraph"/>
        <w:numPr>
          <w:ilvl w:val="0"/>
          <w:numId w:val="2"/>
        </w:numPr>
        <w:spacing w:after="80"/>
      </w:pPr>
      <w:r>
        <w:t xml:space="preserve">To deliver free healthcare services including medical consultations, health screenings, medication distribution and health education to underserved communities.</w:t>
      </w:r>
    </w:p>
    <w:p>
      <w:pPr>
        <w:pStyle w:val="ListParagraph"/>
        <w:numPr>
          <w:ilvl w:val="0"/>
          <w:numId w:val="2"/>
        </w:numPr>
        <w:spacing w:after="80"/>
      </w:pPr>
      <w:r>
        <w:t xml:space="preserve">To challenge and reduce all forms of violence, oppression, discrimination and inequality affecting women, children and vulnerable groups through education, awareness and community engagement.</w:t>
      </w:r>
    </w:p>
    <w:p>
      <w:pPr>
        <w:pStyle w:val="ListParagraph"/>
        <w:numPr>
          <w:ilvl w:val="0"/>
          <w:numId w:val="2"/>
        </w:numPr>
        <w:spacing w:after="80"/>
      </w:pPr>
      <w:r>
        <w:t xml:space="preserve">To support and empower survivors of violence of all sorts through counselling referrals, community support networks and empowerment programmes.</w:t>
      </w:r>
    </w:p>
    <w:p>
      <w:pPr>
        <w:pStyle w:val="ListParagraph"/>
        <w:numPr>
          <w:ilvl w:val="0"/>
          <w:numId w:val="2"/>
        </w:numPr>
        <w:spacing w:after="80"/>
      </w:pPr>
      <w:r>
        <w:t xml:space="preserve">To promote rehabilitation and reintegration pathways for perpetrators of violence through education, awareness and community based programmes.</w:t>
      </w:r>
    </w:p>
    <w:p>
      <w:pPr>
        <w:pStyle w:val="ListParagraph"/>
        <w:numPr>
          <w:ilvl w:val="0"/>
          <w:numId w:val="2"/>
        </w:numPr>
        <w:spacing w:after="80"/>
      </w:pPr>
      <w:r>
        <w:t xml:space="preserve">To build partnerships with local and international organisations, governments, foundations and corporate bodies to expand the reach and impact of community transformation programmes.</w:t>
      </w:r>
    </w:p>
    <w:p>
      <w:pPr>
        <w:pStyle w:val="ListParagraph"/>
        <w:numPr>
          <w:ilvl w:val="0"/>
          <w:numId w:val="2"/>
        </w:numPr>
        <w:spacing w:after="80"/>
      </w:pPr>
      <w:r>
        <w:t xml:space="preserve">To document and share the impact of community transformation work through digital platforms and media to inspire action and attract support from a global audience.</w:t>
      </w:r>
    </w:p>
    <w:p>
      <w:pPr>
        <w:pStyle w:val="ListParagraph"/>
        <w:numPr>
          <w:ilvl w:val="0"/>
          <w:numId w:val="2"/>
        </w:numPr>
        <w:spacing w:after="240"/>
      </w:pPr>
      <w:r>
        <w:t xml:space="preserve">To promote African cultural identity, excellence and pride as a vehicle for community development and positive change across the continent through The King Walks Africa initiative and similar programmes.</w:t>
      </w:r>
    </w:p>
    <w:p>
      <w:pPr>
        <w:pStyle w:val="Heading2"/>
      </w:pPr>
      <w:r>
        <w:t xml:space="preserve">Income and Properties of the NGO</w:t>
      </w:r>
    </w:p>
    <w:p>
      <w:pPr>
        <w:spacing w:after="120"/>
      </w:pPr>
      <w:r>
        <w:t xml:space="preserve">UC Careforall Initiatives is a non-profit organisation dedicated entirely to community impact. All income received is directed toward the delivery of community programmes and organisational sustainability.</w:t>
      </w:r>
    </w:p>
    <w:p>
      <w:pPr>
        <w:spacing w:after="80"/>
      </w:pPr>
      <w:r>
        <w:rPr>
          <w:b/>
          <w:bCs/>
        </w:rPr>
        <w:t xml:space="preserve">Sources of income include:</w:t>
      </w:r>
    </w:p>
    <w:p>
      <w:pPr>
        <w:pStyle w:val="ListParagraph"/>
        <w:numPr>
          <w:ilvl w:val="0"/>
          <w:numId w:val="2"/>
        </w:numPr>
        <w:spacing w:after="80"/>
      </w:pPr>
      <w:r>
        <w:t xml:space="preserve">Membership dues</w:t>
      </w:r>
    </w:p>
    <w:p>
      <w:pPr>
        <w:pStyle w:val="ListParagraph"/>
        <w:numPr>
          <w:ilvl w:val="0"/>
          <w:numId w:val="2"/>
        </w:numPr>
        <w:spacing w:after="80"/>
      </w:pPr>
      <w:r>
        <w:t xml:space="preserve">Fundraising events and campaigns</w:t>
      </w:r>
    </w:p>
    <w:p>
      <w:pPr>
        <w:pStyle w:val="ListParagraph"/>
        <w:numPr>
          <w:ilvl w:val="0"/>
          <w:numId w:val="2"/>
        </w:numPr>
        <w:spacing w:after="80"/>
      </w:pPr>
      <w:r>
        <w:t xml:space="preserve">Government grants and partnerships</w:t>
      </w:r>
    </w:p>
    <w:p>
      <w:pPr>
        <w:pStyle w:val="ListParagraph"/>
        <w:numPr>
          <w:ilvl w:val="0"/>
          <w:numId w:val="2"/>
        </w:numPr>
        <w:spacing w:after="80"/>
      </w:pPr>
      <w:r>
        <w:t xml:space="preserve">Grants from international bodies and foundations</w:t>
      </w:r>
    </w:p>
    <w:p>
      <w:pPr>
        <w:pStyle w:val="ListParagraph"/>
        <w:numPr>
          <w:ilvl w:val="0"/>
          <w:numId w:val="2"/>
        </w:numPr>
        <w:spacing w:after="80"/>
      </w:pPr>
      <w:r>
        <w:t xml:space="preserve">Corporate and private donations</w:t>
      </w:r>
    </w:p>
    <w:p>
      <w:pPr>
        <w:pStyle w:val="ListParagraph"/>
        <w:numPr>
          <w:ilvl w:val="0"/>
          <w:numId w:val="2"/>
        </w:numPr>
        <w:spacing w:after="80"/>
      </w:pPr>
      <w:r>
        <w:t xml:space="preserve">Charitable institutions and foundations</w:t>
      </w:r>
    </w:p>
    <w:p>
      <w:pPr>
        <w:pStyle w:val="ListParagraph"/>
        <w:numPr>
          <w:ilvl w:val="0"/>
          <w:numId w:val="2"/>
        </w:numPr>
        <w:spacing w:after="80"/>
      </w:pPr>
      <w:r>
        <w:t xml:space="preserve">Digital fundraising campaigns and crowdfunding</w:t>
      </w:r>
    </w:p>
    <w:p>
      <w:pPr>
        <w:pStyle w:val="ListParagraph"/>
        <w:numPr>
          <w:ilvl w:val="0"/>
          <w:numId w:val="2"/>
        </w:numPr>
        <w:spacing w:after="240"/>
      </w:pPr>
      <w:r>
        <w:t xml:space="preserve">Programme sponsorships from brands and organisations aligned with our mission</w:t>
      </w:r>
    </w:p>
    <w:p>
      <w:pPr>
        <w:spacing w:after="240"/>
      </w:pPr>
      <w:r>
        <w:rPr>
          <w:b/>
          <w:bCs/>
        </w:rPr>
        <w:t xml:space="preserve">Property of the NGO: </w:t>
      </w:r>
      <w:r>
        <w:t xml:space="preserve">Nil at time of registration. All assets acquired through the course of operations shall be held in trust by the Board of Trustees for the benefit of the communities we serve.</w:t>
      </w:r>
    </w:p>
    <w:p>
      <w:pPr>
        <w:pStyle w:val="Heading1"/>
      </w:pPr>
      <w:r>
        <w:t xml:space="preserve">ARTICLE TWO — MEMBERSHIP OF THE ASSOCIATION</w:t>
      </w:r>
    </w:p>
    <w:p>
      <w:pPr>
        <w:pStyle w:val="Heading2"/>
      </w:pPr>
      <w:r>
        <w:t xml:space="preserve">Admission and Application to Membership</w:t>
      </w:r>
    </w:p>
    <w:p>
      <w:pPr>
        <w:spacing w:after="120"/>
      </w:pPr>
      <w:r>
        <w:t xml:space="preserve">Admission of members into the organisation is based on the approval of the Board of Trustees. Members are selected based on their commitment to community service, personal integrity and alignment with the values and mission of UC Careforall Initiatives.</w:t>
      </w:r>
    </w:p>
    <w:p>
      <w:pPr>
        <w:spacing w:after="80"/>
      </w:pPr>
      <w:r>
        <w:rPr>
          <w:b/>
          <w:bCs/>
        </w:rPr>
        <w:t xml:space="preserve">Conditions for membership:</w:t>
      </w:r>
    </w:p>
    <w:p>
      <w:pPr>
        <w:pStyle w:val="ListParagraph"/>
        <w:numPr>
          <w:ilvl w:val="0"/>
          <w:numId w:val="3"/>
        </w:numPr>
        <w:spacing w:after="80"/>
      </w:pPr>
      <w:r>
        <w:t xml:space="preserve">Admission is based on demonstrated passion to contribute to the mission of UC Careforall Initiatives.</w:t>
      </w:r>
    </w:p>
    <w:p>
      <w:pPr>
        <w:pStyle w:val="ListParagraph"/>
        <w:numPr>
          <w:ilvl w:val="0"/>
          <w:numId w:val="3"/>
        </w:numPr>
        <w:spacing w:after="80"/>
      </w:pPr>
      <w:r>
        <w:t xml:space="preserve">Applicants must be above the age of 18 years.</w:t>
      </w:r>
    </w:p>
    <w:p>
      <w:pPr>
        <w:pStyle w:val="ListParagraph"/>
        <w:numPr>
          <w:ilvl w:val="0"/>
          <w:numId w:val="3"/>
        </w:numPr>
        <w:spacing w:after="80"/>
      </w:pPr>
      <w:r>
        <w:t xml:space="preserve">Members must not have any criminal complaint or conviction against them.</w:t>
      </w:r>
    </w:p>
    <w:p>
      <w:pPr>
        <w:pStyle w:val="ListParagraph"/>
        <w:numPr>
          <w:ilvl w:val="0"/>
          <w:numId w:val="3"/>
        </w:numPr>
        <w:spacing w:after="80"/>
      </w:pPr>
      <w:r>
        <w:t xml:space="preserve">Members must be willing to work in accordance with international best practices for non-profit organisations.</w:t>
      </w:r>
    </w:p>
    <w:p>
      <w:pPr>
        <w:pStyle w:val="ListParagraph"/>
        <w:numPr>
          <w:ilvl w:val="0"/>
          <w:numId w:val="3"/>
        </w:numPr>
        <w:spacing w:after="80"/>
      </w:pPr>
      <w:r>
        <w:t xml:space="preserve">Members must be willing to pay applicable dues and contributions.</w:t>
      </w:r>
    </w:p>
    <w:p>
      <w:pPr>
        <w:pStyle w:val="ListParagraph"/>
        <w:numPr>
          <w:ilvl w:val="0"/>
          <w:numId w:val="3"/>
        </w:numPr>
        <w:spacing w:after="80"/>
      </w:pPr>
      <w:r>
        <w:t xml:space="preserve">Members must comply with all policies of the organisation and agree to abide by the terms of this constitution.</w:t>
      </w:r>
    </w:p>
    <w:p>
      <w:pPr>
        <w:pStyle w:val="ListParagraph"/>
        <w:numPr>
          <w:ilvl w:val="0"/>
          <w:numId w:val="3"/>
        </w:numPr>
        <w:spacing w:after="80"/>
      </w:pPr>
      <w:r>
        <w:t xml:space="preserve">Policies may be reviewed and updated from time to time by the Board of Trustees.</w:t>
      </w:r>
    </w:p>
    <w:p>
      <w:pPr>
        <w:pStyle w:val="ListParagraph"/>
        <w:numPr>
          <w:ilvl w:val="0"/>
          <w:numId w:val="3"/>
        </w:numPr>
        <w:spacing w:after="240"/>
      </w:pPr>
      <w:r>
        <w:t xml:space="preserve">Members must support the agenda of professional development and positive change within the organisation.</w:t>
      </w:r>
    </w:p>
    <w:p>
      <w:pPr>
        <w:pStyle w:val="Heading2"/>
      </w:pPr>
      <w:r>
        <w:t xml:space="preserve">Suspension and Termination</w:t>
      </w:r>
    </w:p>
    <w:p>
      <w:pPr>
        <w:spacing w:after="240"/>
      </w:pPr>
      <w:r>
        <w:t xml:space="preserve">The Board of Trustees reserves the right to suspend or terminate any member who fails to pay applicable dues, violates the rules and policies of the organisation, or acts in a manner inconsistent with the values and mission of UC Careforall Initiatives.</w:t>
      </w:r>
    </w:p>
    <w:p>
      <w:pPr>
        <w:pStyle w:val="Heading2"/>
      </w:pPr>
      <w:r>
        <w:t xml:space="preserve">Registration of Membership</w:t>
      </w:r>
    </w:p>
    <w:p>
      <w:pPr>
        <w:spacing w:after="240"/>
      </w:pPr>
      <w:r>
        <w:t xml:space="preserve">Registration of new members shall be done by appointment approved by the Board of Trustees. Applicants shall complete a membership application form, attach a passport photograph and submit for review. Successful applicants will be contacted by the organisation.</w:t>
      </w:r>
    </w:p>
    <w:p>
      <w:pPr>
        <w:pStyle w:val="Heading2"/>
      </w:pPr>
      <w:r>
        <w:t xml:space="preserve">Termination of Membership</w:t>
      </w:r>
    </w:p>
    <w:p>
      <w:pPr>
        <w:spacing w:after="240"/>
      </w:pPr>
      <w:r>
        <w:t xml:space="preserve">All members are ambassadors of UC Careforall Initiatives and are expected to represent the organisation with dignity, professionalism and integrity at all times. Members who behave in a manner unbecoming of the organisation's values may be suspended or terminated without prior notice.</w:t>
      </w:r>
    </w:p>
    <w:p>
      <w:pPr>
        <w:pStyle w:val="Heading1"/>
      </w:pPr>
      <w:r>
        <w:t xml:space="preserve">ARTICLE THREE — TRUSTEES OF THE ASSOCIATION</w:t>
      </w:r>
    </w:p>
    <w:p>
      <w:pPr>
        <w:spacing w:after="120"/>
      </w:pPr>
      <w:r>
        <w:t xml:space="preserve">The Trustees of UC Careforall Initiatives are the governing decision-making body of the organisation. They hold overall responsibility for the strategic direction, financial management and operational integrity of the organisation.</w:t>
      </w:r>
    </w:p>
    <w:p>
      <w:pPr>
        <w:spacing w:after="80"/>
      </w:pPr>
      <w:r>
        <w:rPr>
          <w:b/>
          <w:bCs/>
        </w:rPr>
        <w:t xml:space="preserve">Roles and responsibilities of Trustees include:</w:t>
      </w:r>
    </w:p>
    <w:p>
      <w:pPr>
        <w:pStyle w:val="ListParagraph"/>
        <w:numPr>
          <w:ilvl w:val="0"/>
          <w:numId w:val="3"/>
        </w:numPr>
        <w:spacing w:after="80"/>
      </w:pPr>
      <w:r>
        <w:t xml:space="preserve">Administering and distributing the assets of the organisation in accordance with the aims and objectives stated in this constitution.</w:t>
      </w:r>
    </w:p>
    <w:p>
      <w:pPr>
        <w:pStyle w:val="ListParagraph"/>
        <w:numPr>
          <w:ilvl w:val="0"/>
          <w:numId w:val="3"/>
        </w:numPr>
        <w:spacing w:after="80"/>
      </w:pPr>
      <w:r>
        <w:t xml:space="preserve">Managing day to day financial matters on behalf of the organisation with transparency and accountability.</w:t>
      </w:r>
    </w:p>
    <w:p>
      <w:pPr>
        <w:pStyle w:val="ListParagraph"/>
        <w:numPr>
          <w:ilvl w:val="0"/>
          <w:numId w:val="3"/>
        </w:numPr>
        <w:spacing w:after="80"/>
      </w:pPr>
      <w:r>
        <w:t xml:space="preserve">Making strategic decisions that advance the mission of the organisation.</w:t>
      </w:r>
    </w:p>
    <w:p>
      <w:pPr>
        <w:pStyle w:val="ListParagraph"/>
        <w:numPr>
          <w:ilvl w:val="0"/>
          <w:numId w:val="3"/>
        </w:numPr>
        <w:spacing w:after="80"/>
      </w:pPr>
      <w:r>
        <w:t xml:space="preserve">Ensuring the organisation operates within all applicable legal and regulatory frameworks.</w:t>
      </w:r>
    </w:p>
    <w:p>
      <w:pPr>
        <w:pStyle w:val="ListParagraph"/>
        <w:numPr>
          <w:ilvl w:val="0"/>
          <w:numId w:val="3"/>
        </w:numPr>
        <w:spacing w:after="80"/>
      </w:pPr>
      <w:r>
        <w:t xml:space="preserve">Record keeping, financial reporting, accounting and tax compliance on behalf of the organisation.</w:t>
      </w:r>
    </w:p>
    <w:p>
      <w:pPr>
        <w:pStyle w:val="ListParagraph"/>
        <w:numPr>
          <w:ilvl w:val="0"/>
          <w:numId w:val="3"/>
        </w:numPr>
        <w:spacing w:after="80"/>
      </w:pPr>
      <w:r>
        <w:t xml:space="preserve">Overseeing the implementation of community programmes and ensuring measurable impact is achieved and documented.</w:t>
      </w:r>
    </w:p>
    <w:p>
      <w:pPr>
        <w:pStyle w:val="ListParagraph"/>
        <w:numPr>
          <w:ilvl w:val="0"/>
          <w:numId w:val="3"/>
        </w:numPr>
        <w:spacing w:after="240"/>
      </w:pPr>
      <w:r>
        <w:t xml:space="preserve">Building and maintaining relationships with donors, partners and government bodies to sustain and expand the organisation's work.</w:t>
      </w:r>
    </w:p>
    <w:p>
      <w:pPr>
        <w:pStyle w:val="Heading1"/>
      </w:pPr>
      <w:r>
        <w:t xml:space="preserve">ARTICLE FOUR — ELECTION OF TRUSTEES</w:t>
      </w:r>
    </w:p>
    <w:p>
      <w:pPr>
        <w:spacing w:after="120"/>
      </w:pPr>
      <w:r>
        <w:t xml:space="preserve">At all elections of directors and trustees, decisions shall be made by a majority of members entitled to vote, either in person or through authorised written proxy.</w:t>
      </w:r>
    </w:p>
    <w:p>
      <w:pPr>
        <w:spacing w:after="80"/>
      </w:pPr>
      <w:r>
        <w:rPr>
          <w:b/>
          <w:bCs/>
        </w:rPr>
        <w:t xml:space="preserve">Powers of Trustees:</w:t>
      </w:r>
    </w:p>
    <w:p>
      <w:pPr>
        <w:pStyle w:val="ListParagraph"/>
        <w:numPr>
          <w:ilvl w:val="0"/>
          <w:numId w:val="3"/>
        </w:numPr>
        <w:spacing w:after="80"/>
      </w:pPr>
      <w:r>
        <w:t xml:space="preserve">Act with reasonable care and diligence in all duties</w:t>
      </w:r>
    </w:p>
    <w:p>
      <w:pPr>
        <w:pStyle w:val="ListParagraph"/>
        <w:numPr>
          <w:ilvl w:val="0"/>
          <w:numId w:val="3"/>
        </w:numPr>
        <w:spacing w:after="80"/>
      </w:pPr>
      <w:r>
        <w:t xml:space="preserve">Avoid conflicts of interest at all times</w:t>
      </w:r>
    </w:p>
    <w:p>
      <w:pPr>
        <w:pStyle w:val="ListParagraph"/>
        <w:numPr>
          <w:ilvl w:val="0"/>
          <w:numId w:val="3"/>
        </w:numPr>
        <w:spacing w:after="80"/>
      </w:pPr>
      <w:r>
        <w:t xml:space="preserve">Act impartially between all beneficiaries and stakeholders</w:t>
      </w:r>
    </w:p>
    <w:p>
      <w:pPr>
        <w:pStyle w:val="ListParagraph"/>
        <w:numPr>
          <w:ilvl w:val="0"/>
          <w:numId w:val="3"/>
        </w:numPr>
        <w:spacing w:after="80"/>
      </w:pPr>
      <w:r>
        <w:t xml:space="preserve">Comply with the terms of this constitution</w:t>
      </w:r>
    </w:p>
    <w:p>
      <w:pPr>
        <w:pStyle w:val="ListParagraph"/>
        <w:numPr>
          <w:ilvl w:val="0"/>
          <w:numId w:val="3"/>
        </w:numPr>
        <w:spacing w:after="80"/>
      </w:pPr>
      <w:r>
        <w:t xml:space="preserve">Maintain control of all organisational assets</w:t>
      </w:r>
    </w:p>
    <w:p>
      <w:pPr>
        <w:pStyle w:val="ListParagraph"/>
        <w:numPr>
          <w:ilvl w:val="0"/>
          <w:numId w:val="3"/>
        </w:numPr>
        <w:spacing w:after="80"/>
      </w:pPr>
      <w:r>
        <w:t xml:space="preserve">Keep accurate and up to date accounts</w:t>
      </w:r>
    </w:p>
    <w:p>
      <w:pPr>
        <w:pStyle w:val="ListParagraph"/>
        <w:numPr>
          <w:ilvl w:val="0"/>
          <w:numId w:val="3"/>
        </w:numPr>
        <w:spacing w:after="80"/>
      </w:pPr>
      <w:r>
        <w:t xml:space="preserve">Not profit personally from the role of trustee</w:t>
      </w:r>
    </w:p>
    <w:p>
      <w:pPr>
        <w:pStyle w:val="ListParagraph"/>
        <w:numPr>
          <w:ilvl w:val="0"/>
          <w:numId w:val="3"/>
        </w:numPr>
        <w:spacing w:after="80"/>
      </w:pPr>
      <w:r>
        <w:t xml:space="preserve">Act unanimously on all major decisions</w:t>
      </w:r>
    </w:p>
    <w:p>
      <w:pPr>
        <w:pStyle w:val="ListParagraph"/>
        <w:numPr>
          <w:ilvl w:val="0"/>
          <w:numId w:val="3"/>
        </w:numPr>
        <w:spacing w:after="240"/>
      </w:pPr>
      <w:r>
        <w:t xml:space="preserve">Exercise powers of delegation where appropriate</w:t>
      </w:r>
    </w:p>
    <w:p>
      <w:pPr>
        <w:pStyle w:val="Heading2"/>
      </w:pPr>
      <w:r>
        <w:t xml:space="preserve">Removal of Trustees</w:t>
      </w:r>
    </w:p>
    <w:p>
      <w:pPr>
        <w:spacing w:after="80"/>
      </w:pPr>
      <w:r>
        <w:t xml:space="preserve">Trustees may be removed on the following grounds:</w:t>
      </w:r>
    </w:p>
    <w:p>
      <w:pPr>
        <w:pStyle w:val="ListParagraph"/>
        <w:numPr>
          <w:ilvl w:val="0"/>
          <w:numId w:val="3"/>
        </w:numPr>
        <w:spacing w:after="80"/>
      </w:pPr>
      <w:r>
        <w:t xml:space="preserve">Breach of the terms of this constitution</w:t>
      </w:r>
    </w:p>
    <w:p>
      <w:pPr>
        <w:pStyle w:val="ListParagraph"/>
        <w:numPr>
          <w:ilvl w:val="0"/>
          <w:numId w:val="3"/>
        </w:numPr>
        <w:spacing w:after="80"/>
      </w:pPr>
      <w:r>
        <w:t xml:space="preserve">Death of a trustee member</w:t>
      </w:r>
    </w:p>
    <w:p>
      <w:pPr>
        <w:pStyle w:val="ListParagraph"/>
        <w:numPr>
          <w:ilvl w:val="0"/>
          <w:numId w:val="3"/>
        </w:numPr>
        <w:spacing w:after="80"/>
      </w:pPr>
      <w:r>
        <w:t xml:space="preserve">Voluntary retirement or resignation</w:t>
      </w:r>
    </w:p>
    <w:p>
      <w:pPr>
        <w:pStyle w:val="ListParagraph"/>
        <w:numPr>
          <w:ilvl w:val="0"/>
          <w:numId w:val="3"/>
        </w:numPr>
        <w:spacing w:after="240"/>
      </w:pPr>
      <w:r>
        <w:t xml:space="preserve">Conduct unbecoming of the role of trustee</w:t>
      </w:r>
    </w:p>
    <w:p>
      <w:pPr>
        <w:pStyle w:val="Heading1"/>
      </w:pPr>
      <w:r>
        <w:t xml:space="preserve">ARTICLE FIVE — MEETINGS OF THE ASSOCIATION</w:t>
      </w:r>
    </w:p>
    <w:p>
      <w:pPr>
        <w:pStyle w:val="ListParagraph"/>
        <w:numPr>
          <w:ilvl w:val="0"/>
          <w:numId w:val="3"/>
        </w:numPr>
        <w:spacing w:after="80"/>
      </w:pPr>
      <w:r>
        <w:t xml:space="preserve">Annual General Meeting — held once per year to review progress, assess impact, discuss financial matters and plan the strategic direction of the organisation for the coming year.</w:t>
      </w:r>
    </w:p>
    <w:p>
      <w:pPr>
        <w:pStyle w:val="ListParagraph"/>
        <w:numPr>
          <w:ilvl w:val="0"/>
          <w:numId w:val="3"/>
        </w:numPr>
        <w:spacing w:after="80"/>
      </w:pPr>
      <w:r>
        <w:t xml:space="preserve">Monthly operational meetings — held at a time and place specified by the Board of Trustees to review programme delivery and address operational matters.</w:t>
      </w:r>
    </w:p>
    <w:p>
      <w:pPr>
        <w:pStyle w:val="ListParagraph"/>
        <w:numPr>
          <w:ilvl w:val="0"/>
          <w:numId w:val="3"/>
        </w:numPr>
        <w:spacing w:after="240"/>
      </w:pPr>
      <w:r>
        <w:t xml:space="preserve">Emergency meetings — may be called at any time by the Board of Trustees when urgent matters require immediate attention.</w:t>
      </w:r>
    </w:p>
    <w:p>
      <w:pPr>
        <w:pStyle w:val="Heading1"/>
      </w:pPr>
      <w:r>
        <w:t xml:space="preserve">ARTICLE SIX — COMMITTEES OF THE ASSOCIATION</w:t>
      </w:r>
    </w:p>
    <w:p>
      <w:pPr>
        <w:pStyle w:val="ListParagraph"/>
        <w:numPr>
          <w:ilvl w:val="0"/>
          <w:numId w:val="3"/>
        </w:numPr>
        <w:spacing w:after="80"/>
      </w:pPr>
      <w:r>
        <w:t xml:space="preserve">Programme delivery and community outreach coordination</w:t>
      </w:r>
    </w:p>
    <w:p>
      <w:pPr>
        <w:pStyle w:val="ListParagraph"/>
        <w:numPr>
          <w:ilvl w:val="0"/>
          <w:numId w:val="3"/>
        </w:numPr>
        <w:spacing w:after="80"/>
      </w:pPr>
      <w:r>
        <w:t xml:space="preserve">Membership admission and management</w:t>
      </w:r>
    </w:p>
    <w:p>
      <w:pPr>
        <w:pStyle w:val="ListParagraph"/>
        <w:numPr>
          <w:ilvl w:val="0"/>
          <w:numId w:val="3"/>
        </w:numPr>
        <w:spacing w:after="80"/>
      </w:pPr>
      <w:r>
        <w:t xml:space="preserve">Fundraising and resource mobilisation</w:t>
      </w:r>
    </w:p>
    <w:p>
      <w:pPr>
        <w:pStyle w:val="ListParagraph"/>
        <w:numPr>
          <w:ilvl w:val="0"/>
          <w:numId w:val="3"/>
        </w:numPr>
        <w:spacing w:after="80"/>
      </w:pPr>
      <w:r>
        <w:t xml:space="preserve">Communications, media and digital content</w:t>
      </w:r>
    </w:p>
    <w:p>
      <w:pPr>
        <w:pStyle w:val="ListParagraph"/>
        <w:numPr>
          <w:ilvl w:val="0"/>
          <w:numId w:val="3"/>
        </w:numPr>
        <w:spacing w:after="80"/>
      </w:pPr>
      <w:r>
        <w:t xml:space="preserve">Water project planning and implementation</w:t>
      </w:r>
    </w:p>
    <w:p>
      <w:pPr>
        <w:pStyle w:val="ListParagraph"/>
        <w:numPr>
          <w:ilvl w:val="0"/>
          <w:numId w:val="3"/>
        </w:numPr>
        <w:spacing w:after="80"/>
      </w:pPr>
      <w:r>
        <w:t xml:space="preserve">Healthcare outreach coordination</w:t>
      </w:r>
    </w:p>
    <w:p>
      <w:pPr>
        <w:pStyle w:val="ListParagraph"/>
        <w:numPr>
          <w:ilvl w:val="0"/>
          <w:numId w:val="3"/>
        </w:numPr>
        <w:spacing w:after="80"/>
      </w:pPr>
      <w:r>
        <w:t xml:space="preserve">Skills acquisition and empowerment programme management</w:t>
      </w:r>
    </w:p>
    <w:p>
      <w:pPr>
        <w:pStyle w:val="ListParagraph"/>
        <w:numPr>
          <w:ilvl w:val="0"/>
          <w:numId w:val="3"/>
        </w:numPr>
        <w:spacing w:after="80"/>
      </w:pPr>
      <w:r>
        <w:t xml:space="preserve">Partnership and stakeholder engagement</w:t>
      </w:r>
    </w:p>
    <w:p>
      <w:pPr>
        <w:pStyle w:val="ListParagraph"/>
        <w:numPr>
          <w:ilvl w:val="0"/>
          <w:numId w:val="3"/>
        </w:numPr>
        <w:spacing w:after="240"/>
      </w:pPr>
      <w:r>
        <w:t xml:space="preserve">Violence awareness and community education campaigns</w:t>
      </w:r>
    </w:p>
    <w:p>
      <w:pPr>
        <w:pStyle w:val="Heading1"/>
      </w:pPr>
      <w:r>
        <w:t xml:space="preserve">ARTICLE SEVEN — GOVERNING BODY</w:t>
      </w:r>
    </w:p>
    <w:p>
      <w:pPr>
        <w:pStyle w:val="ListParagraph"/>
        <w:numPr>
          <w:ilvl w:val="0"/>
          <w:numId w:val="3"/>
        </w:numPr>
        <w:spacing w:after="80"/>
      </w:pPr>
      <w:r>
        <w:t xml:space="preserve">Setting the strategic direction and goals of the organisation</w:t>
      </w:r>
    </w:p>
    <w:p>
      <w:pPr>
        <w:pStyle w:val="ListParagraph"/>
        <w:numPr>
          <w:ilvl w:val="0"/>
          <w:numId w:val="3"/>
        </w:numPr>
        <w:spacing w:after="80"/>
      </w:pPr>
      <w:r>
        <w:t xml:space="preserve">Making and reviewing organisational policies</w:t>
      </w:r>
    </w:p>
    <w:p>
      <w:pPr>
        <w:pStyle w:val="ListParagraph"/>
        <w:numPr>
          <w:ilvl w:val="0"/>
          <w:numId w:val="3"/>
        </w:numPr>
        <w:spacing w:after="80"/>
      </w:pPr>
      <w:r>
        <w:t xml:space="preserve">Overseeing financial direction and accountability</w:t>
      </w:r>
    </w:p>
    <w:p>
      <w:pPr>
        <w:pStyle w:val="ListParagraph"/>
        <w:numPr>
          <w:ilvl w:val="0"/>
          <w:numId w:val="3"/>
        </w:numPr>
        <w:spacing w:after="80"/>
      </w:pPr>
      <w:r>
        <w:t xml:space="preserve">Supervising and evaluating programme performance</w:t>
      </w:r>
    </w:p>
    <w:p>
      <w:pPr>
        <w:pStyle w:val="ListParagraph"/>
        <w:numPr>
          <w:ilvl w:val="0"/>
          <w:numId w:val="3"/>
        </w:numPr>
        <w:spacing w:after="80"/>
      </w:pPr>
      <w:r>
        <w:t xml:space="preserve">Ensuring the organisation operates with legal, financial and ethical integrity</w:t>
      </w:r>
    </w:p>
    <w:p>
      <w:pPr>
        <w:pStyle w:val="ListParagraph"/>
        <w:numPr>
          <w:ilvl w:val="0"/>
          <w:numId w:val="3"/>
        </w:numPr>
        <w:spacing w:after="80"/>
      </w:pPr>
      <w:r>
        <w:t xml:space="preserve">Protecting the rights, interests and wellbeing of all members and community beneficiaries</w:t>
      </w:r>
    </w:p>
    <w:p>
      <w:pPr>
        <w:pStyle w:val="ListParagraph"/>
        <w:numPr>
          <w:ilvl w:val="0"/>
          <w:numId w:val="3"/>
        </w:numPr>
        <w:spacing w:after="240"/>
      </w:pPr>
      <w:r>
        <w:t xml:space="preserve">Inspiring and role modelling excellence in community service for all staff and volunteers</w:t>
      </w:r>
    </w:p>
    <w:p>
      <w:pPr>
        <w:pStyle w:val="Heading1"/>
      </w:pPr>
      <w:r>
        <w:t xml:space="preserve">ARTICLE EIGHT — SOURCE OF INCOME</w:t>
      </w:r>
    </w:p>
    <w:p>
      <w:pPr>
        <w:pStyle w:val="ListParagraph"/>
        <w:numPr>
          <w:ilvl w:val="0"/>
          <w:numId w:val="3"/>
        </w:numPr>
        <w:spacing w:after="80"/>
      </w:pPr>
      <w:r>
        <w:t xml:space="preserve">Membership dues</w:t>
      </w:r>
    </w:p>
    <w:p>
      <w:pPr>
        <w:pStyle w:val="ListParagraph"/>
        <w:numPr>
          <w:ilvl w:val="0"/>
          <w:numId w:val="3"/>
        </w:numPr>
        <w:spacing w:after="80"/>
      </w:pPr>
      <w:r>
        <w:t xml:space="preserve">Private donations from individuals and corporate organisations</w:t>
      </w:r>
    </w:p>
    <w:p>
      <w:pPr>
        <w:pStyle w:val="ListParagraph"/>
        <w:numPr>
          <w:ilvl w:val="0"/>
          <w:numId w:val="3"/>
        </w:numPr>
        <w:spacing w:after="80"/>
      </w:pPr>
      <w:r>
        <w:t xml:space="preserve">Grants from national and international non-profit organisations</w:t>
      </w:r>
    </w:p>
    <w:p>
      <w:pPr>
        <w:pStyle w:val="ListParagraph"/>
        <w:numPr>
          <w:ilvl w:val="0"/>
          <w:numId w:val="3"/>
        </w:numPr>
        <w:spacing w:after="80"/>
      </w:pPr>
      <w:r>
        <w:t xml:space="preserve">Government funding and partnerships</w:t>
      </w:r>
    </w:p>
    <w:p>
      <w:pPr>
        <w:pStyle w:val="ListParagraph"/>
        <w:numPr>
          <w:ilvl w:val="0"/>
          <w:numId w:val="3"/>
        </w:numPr>
        <w:spacing w:after="80"/>
      </w:pPr>
      <w:r>
        <w:t xml:space="preserve">Digital fundraising campaigns</w:t>
      </w:r>
    </w:p>
    <w:p>
      <w:pPr>
        <w:pStyle w:val="ListParagraph"/>
        <w:numPr>
          <w:ilvl w:val="0"/>
          <w:numId w:val="3"/>
        </w:numPr>
        <w:spacing w:after="80"/>
      </w:pPr>
      <w:r>
        <w:t xml:space="preserve">Programme sponsorships</w:t>
      </w:r>
    </w:p>
    <w:p>
      <w:pPr>
        <w:pStyle w:val="ListParagraph"/>
        <w:numPr>
          <w:ilvl w:val="0"/>
          <w:numId w:val="3"/>
        </w:numPr>
        <w:spacing w:after="240"/>
      </w:pPr>
      <w:r>
        <w:t xml:space="preserve">Fundraising events</w:t>
      </w:r>
    </w:p>
    <w:p>
      <w:pPr>
        <w:pStyle w:val="Heading1"/>
      </w:pPr>
      <w:r>
        <w:t xml:space="preserve">ARTICLE NINE — COMMON SEAL AND INSTRUMENTS</w:t>
      </w:r>
    </w:p>
    <w:p>
      <w:pPr>
        <w:spacing w:after="240"/>
      </w:pPr>
      <w:r>
        <w:t xml:space="preserve">UC Careforall Initiatives shall maintain a common seal embossed with the organisation name and registration number. The common seal shall be used to authenticate contracts, deeds and other official instruments of the organisation.</w:t>
      </w:r>
    </w:p>
    <w:p>
      <w:pPr>
        <w:pStyle w:val="Heading1"/>
      </w:pPr>
      <w:r>
        <w:t xml:space="preserve">ARTICLE TEN — APPOINTMENT OF AUDITORS</w:t>
      </w:r>
    </w:p>
    <w:p>
      <w:pPr>
        <w:spacing w:after="240"/>
      </w:pPr>
      <w:r>
        <w:t xml:space="preserve">Auditors shall be appointed by the Board of Trustees to review and report on all financial accounts of the organisation. The auditors shall ensure that annual accounts give a true and fair view of the financial position of the organisation and that all accounts have been prepared in accordance with applicable financial reporting standards and legal requirements.</w:t>
      </w:r>
    </w:p>
    <w:p>
      <w:pPr>
        <w:pStyle w:val="Heading1"/>
      </w:pPr>
      <w:r>
        <w:t xml:space="preserve">ARTICLE ELEVEN — DISSOLUTION</w:t>
      </w:r>
    </w:p>
    <w:p>
      <w:pPr>
        <w:spacing w:after="120"/>
      </w:pPr>
      <w:r>
        <w:t xml:space="preserve">The association may be dissolved under the following circumstances:</w:t>
      </w:r>
    </w:p>
    <w:p>
      <w:pPr>
        <w:pStyle w:val="ListParagraph"/>
        <w:numPr>
          <w:ilvl w:val="0"/>
          <w:numId w:val="2"/>
        </w:numPr>
        <w:spacing w:after="80"/>
      </w:pPr>
      <w:r>
        <w:t xml:space="preserve">A petition for dissolution brought by members constituting at least 50% of total membership or by the relevant commission.</w:t>
      </w:r>
    </w:p>
    <w:p>
      <w:pPr>
        <w:pStyle w:val="ListParagraph"/>
        <w:numPr>
          <w:ilvl w:val="0"/>
          <w:numId w:val="2"/>
        </w:numPr>
        <w:spacing w:after="80"/>
      </w:pPr>
      <w:r>
        <w:t xml:space="preserve">The aims and objectives of the organisation have been fully achieved and no useful purpose would be served by continuation.</w:t>
      </w:r>
    </w:p>
    <w:p>
      <w:pPr>
        <w:pStyle w:val="ListParagraph"/>
        <w:numPr>
          <w:ilvl w:val="0"/>
          <w:numId w:val="2"/>
        </w:numPr>
        <w:spacing w:after="80"/>
      </w:pPr>
      <w:r>
        <w:t xml:space="preserve">The organisation was formed for a specified period that has expired.</w:t>
      </w:r>
    </w:p>
    <w:p>
      <w:pPr>
        <w:pStyle w:val="ListParagraph"/>
        <w:numPr>
          <w:ilvl w:val="0"/>
          <w:numId w:val="2"/>
        </w:numPr>
        <w:spacing w:after="80"/>
      </w:pPr>
      <w:r>
        <w:t xml:space="preserve">The aims and objectives have become illegal or contrary to public policy.</w:t>
      </w:r>
    </w:p>
    <w:p>
      <w:pPr>
        <w:pStyle w:val="ListParagraph"/>
        <w:numPr>
          <w:ilvl w:val="0"/>
          <w:numId w:val="2"/>
        </w:numPr>
        <w:spacing w:after="240"/>
      </w:pPr>
      <w:r>
        <w:t xml:space="preserve">The certificate of registration has been withdrawn, cancelled or revoked by the relevant commission.</w:t>
      </w:r>
    </w:p>
    <w:p>
      <w:pPr>
        <w:spacing w:after="480"/>
      </w:pPr>
      <w:r>
        <w:t xml:space="preserve">In the event of dissolution, after satisfaction of all debts and liabilities, any remaining assets shall not be distributed to members but shall be transferred to another organisation with similar aims and objectives as determined by the Board of Trustees before dissolution.</w:t>
      </w:r>
    </w:p>
    <w:p>
      <w:pPr>
        <w:pStyle w:val="Heading1"/>
      </w:pPr>
      <w:r>
        <w:t xml:space="preserve">SIGNED AND ADOPTED BY THE BOARD OF TRUSTEES</w:t>
      </w:r>
    </w:p>
    <w:p>
      <w:pPr>
        <w:spacing w:after="80"/>
      </w:pPr>
      <w:r>
        <w:rPr>
          <w:b/>
          <w:bCs/>
        </w:rPr>
        <w:t xml:space="preserve">UC Careforall Initiatives — Unlimited Champions Care For All Initiative</w:t>
      </w:r>
    </w:p>
    <w:p>
      <w:pPr>
        <w:spacing w:after="480"/>
      </w:pPr>
      <w:r>
        <w:t xml:space="preserve">Date of Adoption: ___________________________</w:t>
      </w:r>
    </w:p>
    <w:p>
      <w:pPr>
        <w:spacing w:after="80"/>
      </w:pPr>
      <w:r>
        <w:rPr>
          <w:b/>
          <w:bCs/>
        </w:rPr>
        <w:t xml:space="preserve">1. Director and Founder</w:t>
      </w:r>
    </w:p>
    <w:p>
      <w:pPr>
        <w:spacing w:after="80"/>
      </w:pPr>
      <w:r>
        <w:t xml:space="preserve">Full Name: Ofon Umoh — The Modeling King</w:t>
      </w:r>
    </w:p>
    <w:p>
      <w:pPr>
        <w:spacing w:after="80"/>
      </w:pPr>
      <w:r>
        <w:t xml:space="preserve">Signature: ___________________________</w:t>
      </w:r>
    </w:p>
    <w:p>
      <w:pPr>
        <w:spacing w:after="80"/>
      </w:pPr>
      <w:r>
        <w:t xml:space="preserve">Date: ___________________________</w:t>
      </w:r>
    </w:p>
    <w:p>
      <w:pPr>
        <w:spacing w:after="320"/>
      </w:pPr>
      <w:r>
        <w:t xml:space="preserve"/>
      </w:r>
    </w:p>
    <w:p>
      <w:pPr>
        <w:spacing w:after="80"/>
      </w:pPr>
      <w:r>
        <w:rPr>
          <w:b/>
          <w:bCs/>
        </w:rPr>
        <w:t xml:space="preserve">2. National Coordinator</w:t>
      </w:r>
    </w:p>
    <w:p>
      <w:pPr>
        <w:spacing w:after="80"/>
      </w:pPr>
      <w:r>
        <w:t xml:space="preserve">Full Name: ___________________________</w:t>
      </w:r>
    </w:p>
    <w:p>
      <w:pPr>
        <w:spacing w:after="80"/>
      </w:pPr>
      <w:r>
        <w:t xml:space="preserve">Signature: ___________________________</w:t>
      </w:r>
    </w:p>
    <w:p>
      <w:pPr>
        <w:spacing w:after="80"/>
      </w:pPr>
      <w:r>
        <w:t xml:space="preserve">Date: ___________________________</w:t>
      </w:r>
    </w:p>
    <w:p>
      <w:pPr>
        <w:spacing w:after="320"/>
      </w:pPr>
      <w:r>
        <w:t xml:space="preserve"/>
      </w:r>
    </w:p>
    <w:p>
      <w:pPr>
        <w:spacing w:after="80"/>
      </w:pPr>
      <w:r>
        <w:rPr>
          <w:b/>
          <w:bCs/>
        </w:rPr>
        <w:t xml:space="preserve">3. Project Manager</w:t>
      </w:r>
    </w:p>
    <w:p>
      <w:pPr>
        <w:spacing w:after="80"/>
      </w:pPr>
      <w:r>
        <w:t xml:space="preserve">Full Name: ___________________________</w:t>
      </w:r>
    </w:p>
    <w:p>
      <w:pPr>
        <w:spacing w:after="80"/>
      </w:pPr>
      <w:r>
        <w:t xml:space="preserve">Signature: ___________________________</w:t>
      </w:r>
    </w:p>
    <w:p>
      <w:pPr>
        <w:spacing w:after="80"/>
      </w:pPr>
      <w:r>
        <w:t xml:space="preserve">Date: ___________________________</w:t>
      </w:r>
    </w:p>
    <w:p>
      <w:pPr>
        <w:spacing w:after="320"/>
      </w:pPr>
      <w:r>
        <w:t xml:space="preserve"/>
      </w:r>
    </w:p>
    <w:p>
      <w:pPr>
        <w:spacing w:after="80"/>
      </w:pPr>
      <w:r>
        <w:rPr>
          <w:b/>
          <w:bCs/>
        </w:rPr>
        <w:t xml:space="preserve">4. Secretary</w:t>
      </w:r>
    </w:p>
    <w:p>
      <w:pPr>
        <w:spacing w:after="80"/>
      </w:pPr>
      <w:r>
        <w:t xml:space="preserve">Full Name: ___________________________</w:t>
      </w:r>
    </w:p>
    <w:p>
      <w:pPr>
        <w:spacing w:after="80"/>
      </w:pPr>
      <w:r>
        <w:t xml:space="preserve">Signature: ___________________________</w:t>
      </w:r>
    </w:p>
    <w:p>
      <w:pPr>
        <w:spacing w:after="80"/>
      </w:pPr>
      <w:r>
        <w:t xml:space="preserve">Date: ___________________________</w:t>
      </w:r>
    </w:p>
    <w:p>
      <w:pPr>
        <w:spacing w:after="320"/>
      </w:pPr>
      <w:r>
        <w:t xml:space="preserve"/>
      </w:r>
    </w:p>
    <w:p>
      <w:pPr>
        <w:spacing w:after="80"/>
      </w:pPr>
      <w:r>
        <w:rPr>
          <w:b/>
          <w:bCs/>
        </w:rPr>
        <w:t xml:space="preserve">5. Independent Witness</w:t>
      </w:r>
    </w:p>
    <w:p>
      <w:pPr>
        <w:spacing w:after="80"/>
      </w:pPr>
      <w:r>
        <w:t xml:space="preserve">Full Name: ___________________________</w:t>
      </w:r>
    </w:p>
    <w:p>
      <w:pPr>
        <w:spacing w:after="80"/>
      </w:pPr>
      <w:r>
        <w:t xml:space="preserve">Signature: ___________________________</w:t>
      </w:r>
    </w:p>
    <w:p>
      <w:pPr>
        <w:spacing w:after="80"/>
      </w:pPr>
      <w:r>
        <w:t xml:space="preserve">Date: ___________________________</w:t>
      </w:r>
    </w:p>
    <w:p>
      <w:pPr>
        <w:spacing w:after="80"/>
      </w:pPr>
      <w:r>
        <w:t xml:space="preserve">Role/Title: 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2026-05-29T10:38:57.451Z</dcterms:created>
  <dcterms:modified xsi:type="dcterms:W3CDTF">2026-05-29T10:38:57.451Z</dcterms:modified>
</cp:coreProperties>
</file>

<file path=docProps/custom.xml><?xml version="1.0" encoding="utf-8"?>
<Properties xmlns="http://schemas.openxmlformats.org/officeDocument/2006/custom-properties" xmlns:vt="http://schemas.openxmlformats.org/officeDocument/2006/docPropsVTypes"/>
</file>