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color w:val="0070C0"/>
          <w:sz w:val="36"/>
          <w:szCs w:val="36"/>
        </w:rPr>
        <w:t>My</w:t>
      </w:r>
      <w:r>
        <w:rPr>
          <w:b/>
          <w:bCs/>
          <w:color w:val="0070C0"/>
          <w:sz w:val="36"/>
          <w:szCs w:val="36"/>
        </w:rPr>
        <w:t>SQL</w:t>
      </w:r>
    </w:p>
    <w:p>
      <w:pPr>
        <w:rPr>
          <w:b/>
          <w:bCs/>
          <w:color w:val="0070C0"/>
          <w:sz w:val="28"/>
          <w:szCs w:val="28"/>
        </w:rPr>
      </w:pPr>
    </w:p>
    <w:p>
      <w:pPr>
        <w:rPr>
          <w:b/>
          <w:bCs/>
          <w:color w:val="0070C0"/>
          <w:sz w:val="28"/>
          <w:szCs w:val="28"/>
        </w:rPr>
      </w:pPr>
      <w:r>
        <w:rPr>
          <w:rFonts w:hint="eastAsia"/>
          <w:b/>
          <w:bCs/>
          <w:color w:val="0070C0"/>
          <w:sz w:val="28"/>
          <w:szCs w:val="28"/>
        </w:rPr>
        <w:t>数据库的概念</w:t>
      </w:r>
    </w:p>
    <w:p>
      <w:pPr>
        <w:rPr>
          <w:b/>
          <w:bCs/>
          <w:color w:val="0070C0"/>
          <w:sz w:val="28"/>
          <w:szCs w:val="28"/>
        </w:rPr>
      </w:pPr>
      <w:r>
        <w:drawing>
          <wp:inline distT="0" distB="0" distL="0" distR="0">
            <wp:extent cx="5274310" cy="24187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DB：数据库，用于存放一系列有组织的数据的容器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DBMS</w:t>
      </w:r>
      <w:r>
        <w:rPr>
          <w:b/>
          <w:bCs/>
          <w:color w:val="FF0000"/>
        </w:rPr>
        <w:t xml:space="preserve">: </w:t>
      </w:r>
      <w:r>
        <w:rPr>
          <w:rFonts w:hint="eastAsia"/>
          <w:b/>
          <w:bCs/>
          <w:color w:val="FF0000"/>
        </w:rPr>
        <w:t>数据库管理系统，又称为数据库软件(产品</w:t>
      </w:r>
      <w:r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，用于管理D</w:t>
      </w:r>
      <w:r>
        <w:rPr>
          <w:b/>
          <w:bCs/>
          <w:color w:val="FF0000"/>
        </w:rPr>
        <w:t>B</w:t>
      </w:r>
      <w:r>
        <w:rPr>
          <w:rFonts w:hint="eastAsia"/>
          <w:b/>
          <w:bCs/>
          <w:color w:val="FF0000"/>
        </w:rPr>
        <w:t>中的数据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</w:t>
      </w:r>
      <w:r>
        <w:rPr>
          <w:b/>
          <w:bCs/>
          <w:color w:val="FF0000"/>
        </w:rPr>
        <w:t>QL</w:t>
      </w:r>
      <w:r>
        <w:rPr>
          <w:rFonts w:hint="eastAsia"/>
          <w:b/>
          <w:bCs/>
          <w:color w:val="FF0000"/>
        </w:rPr>
        <w:t>：结构化查询语言，用于和D</w:t>
      </w:r>
      <w:r>
        <w:rPr>
          <w:b/>
          <w:bCs/>
          <w:color w:val="FF0000"/>
        </w:rPr>
        <w:t>BMS</w:t>
      </w:r>
      <w:r>
        <w:rPr>
          <w:rFonts w:hint="eastAsia"/>
          <w:b/>
          <w:bCs/>
          <w:color w:val="FF0000"/>
        </w:rPr>
        <w:t>通信的语言（DBMS能够识别，并执行的语言）</w:t>
      </w:r>
    </w:p>
    <w:p>
      <w:pPr>
        <w:ind w:left="560" w:hanging="560" w:hangingChars="200"/>
        <w:rPr>
          <w:b/>
          <w:bCs/>
          <w:color w:val="FF0000"/>
        </w:rPr>
      </w:pPr>
      <w:r>
        <w:rPr>
          <w:rFonts w:hint="eastAsia"/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 xml:space="preserve">   </w:t>
      </w:r>
      <w:r>
        <w:rPr>
          <w:b/>
          <w:bCs/>
          <w:color w:val="FF0000"/>
        </w:rPr>
        <w:t>SQL包括</w:t>
      </w:r>
      <w:r>
        <w:rPr>
          <w:rFonts w:hint="eastAsia"/>
          <w:b/>
          <w:bCs/>
          <w:color w:val="FF0000"/>
        </w:rPr>
        <w:t>D</w:t>
      </w:r>
      <w:r>
        <w:rPr>
          <w:b/>
          <w:bCs/>
          <w:color w:val="FF0000"/>
        </w:rPr>
        <w:t>QL(数据</w:t>
      </w:r>
      <w:r>
        <w:rPr>
          <w:rFonts w:hint="eastAsia"/>
          <w:b/>
          <w:bCs/>
          <w:color w:val="FF0000"/>
        </w:rPr>
        <w:t>查询语言)，D</w:t>
      </w:r>
      <w:r>
        <w:rPr>
          <w:b/>
          <w:bCs/>
          <w:color w:val="FF0000"/>
        </w:rPr>
        <w:t>ML(</w:t>
      </w:r>
      <w:r>
        <w:rPr>
          <w:rFonts w:hint="eastAsia"/>
          <w:b/>
          <w:bCs/>
          <w:color w:val="FF0000"/>
        </w:rPr>
        <w:t>数据操纵语言</w:t>
      </w:r>
      <w:r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，D</w:t>
      </w:r>
      <w:r>
        <w:rPr>
          <w:b/>
          <w:bCs/>
          <w:color w:val="FF0000"/>
        </w:rPr>
        <w:t>DL(</w:t>
      </w:r>
      <w:r>
        <w:rPr>
          <w:rFonts w:hint="eastAsia"/>
          <w:b/>
          <w:bCs/>
          <w:color w:val="FF0000"/>
        </w:rPr>
        <w:t>数据定义语言</w:t>
      </w:r>
      <w:r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，D</w:t>
      </w:r>
      <w:r>
        <w:rPr>
          <w:b/>
          <w:bCs/>
          <w:color w:val="FF0000"/>
        </w:rPr>
        <w:t>CL(</w:t>
      </w:r>
      <w:r>
        <w:rPr>
          <w:rFonts w:hint="eastAsia"/>
          <w:b/>
          <w:bCs/>
          <w:color w:val="FF0000"/>
        </w:rPr>
        <w:t>数据控制语言</w:t>
      </w:r>
      <w:r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，T</w:t>
      </w:r>
      <w:r>
        <w:rPr>
          <w:b/>
          <w:bCs/>
          <w:color w:val="FF0000"/>
        </w:rPr>
        <w:t>CL(</w:t>
      </w:r>
      <w:r>
        <w:rPr>
          <w:rFonts w:hint="eastAsia"/>
          <w:b/>
          <w:bCs/>
          <w:color w:val="FF0000"/>
        </w:rPr>
        <w:t>事物控制语言</w:t>
      </w:r>
      <w:r>
        <w:rPr>
          <w:b/>
          <w:bCs/>
          <w:color w:val="FF0000"/>
        </w:rPr>
        <w:t>)</w:t>
      </w:r>
    </w:p>
    <w:p>
      <w:pPr>
        <w:rPr>
          <w:b/>
          <w:bCs/>
          <w:color w:val="0070C0"/>
          <w:sz w:val="28"/>
          <w:szCs w:val="28"/>
        </w:rPr>
      </w:pPr>
      <w:r>
        <w:drawing>
          <wp:inline distT="0" distB="0" distL="0" distR="0">
            <wp:extent cx="5274310" cy="1599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数据库的特点</w:t>
      </w:r>
    </w:p>
    <w:p>
      <w:pPr>
        <w:rPr>
          <w:b/>
          <w:bCs/>
          <w:color w:val="0070C0"/>
          <w:sz w:val="28"/>
          <w:szCs w:val="28"/>
        </w:rPr>
      </w:pPr>
      <w:r>
        <w:drawing>
          <wp:inline distT="0" distB="0" distL="0" distR="0">
            <wp:extent cx="5274310" cy="2072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70C0"/>
          <w:sz w:val="28"/>
          <w:szCs w:val="28"/>
        </w:rPr>
      </w:pPr>
    </w:p>
    <w:p>
      <w:pPr>
        <w:rPr>
          <w:color w:val="0070C0"/>
          <w:sz w:val="28"/>
          <w:szCs w:val="28"/>
        </w:rPr>
      </w:pPr>
      <w:r>
        <w:rPr>
          <w:rFonts w:hint="eastAsia"/>
          <w:b/>
          <w:bCs/>
          <w:color w:val="0070C0"/>
          <w:sz w:val="28"/>
          <w:szCs w:val="28"/>
        </w:rPr>
        <w:t>D</w:t>
      </w:r>
      <w:r>
        <w:rPr>
          <w:b/>
          <w:bCs/>
          <w:color w:val="0070C0"/>
          <w:sz w:val="28"/>
          <w:szCs w:val="28"/>
        </w:rPr>
        <w:t>QL</w:t>
      </w:r>
      <w:r>
        <w:rPr>
          <w:rFonts w:hint="eastAsia"/>
          <w:b/>
          <w:bCs/>
          <w:color w:val="0070C0"/>
          <w:sz w:val="28"/>
          <w:szCs w:val="28"/>
        </w:rPr>
        <w:t>(数据库查询语言</w:t>
      </w:r>
      <w:r>
        <w:rPr>
          <w:b/>
          <w:bCs/>
          <w:color w:val="0070C0"/>
          <w:sz w:val="28"/>
          <w:szCs w:val="28"/>
        </w:rPr>
        <w:t>)</w:t>
      </w:r>
      <w:r>
        <w:rPr>
          <w:rFonts w:hint="eastAsia"/>
          <w:b/>
          <w:bCs/>
          <w:color w:val="0070C0"/>
          <w:sz w:val="28"/>
          <w:szCs w:val="28"/>
        </w:rPr>
        <w:t>的学习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基础查询</w:t>
      </w:r>
    </w:p>
    <w:p>
      <w:pPr>
        <w:rPr>
          <w:color w:val="0070C0"/>
          <w:sz w:val="24"/>
          <w:szCs w:val="24"/>
        </w:rPr>
      </w:pPr>
      <w:r>
        <w:rPr>
          <w:rFonts w:hint="eastAsia"/>
          <w:sz w:val="24"/>
          <w:szCs w:val="24"/>
        </w:rPr>
        <w:t>语法:</w:t>
      </w:r>
    </w:p>
    <w:p>
      <w:r>
        <w:rPr>
          <w:rFonts w:hint="eastAsia"/>
        </w:rPr>
        <w:t xml:space="preserve"> </w:t>
      </w:r>
      <w:r>
        <w:t xml:space="preserve">     SELECT  </w:t>
      </w:r>
      <w:r>
        <w:rPr>
          <w:u w:val="single"/>
        </w:rPr>
        <w:t>(</w:t>
      </w:r>
      <w:r>
        <w:rPr>
          <w:rFonts w:hint="eastAsia"/>
          <w:color w:val="FF0000"/>
          <w:u w:val="thick"/>
        </w:rPr>
        <w:t>字段，常量值，表达式，函数</w:t>
      </w:r>
      <w:r>
        <w:rPr>
          <w:u w:val="single"/>
        </w:rPr>
        <w:t>)</w:t>
      </w:r>
      <w:r>
        <w:t xml:space="preserve"> 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表名</w:t>
      </w:r>
    </w:p>
    <w:p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查询列表</w:t>
      </w:r>
    </w:p>
    <w:p>
      <w:r>
        <w:rPr>
          <w:rFonts w:hint="eastAsia"/>
        </w:rPr>
        <w:t>查询字段(列</w:t>
      </w:r>
      <w:r>
        <w:t>)</w:t>
      </w:r>
    </w:p>
    <w:p>
      <w:r>
        <w:t xml:space="preserve">  </w:t>
      </w:r>
      <w:r>
        <w:rPr>
          <w:rFonts w:hint="eastAsia"/>
        </w:rPr>
        <w:t>查询单个，多个，或全部字段；</w:t>
      </w:r>
    </w:p>
    <w:p/>
    <w:p>
      <w:r>
        <w:rPr>
          <w:rFonts w:hint="eastAsia"/>
        </w:rPr>
        <w:t>查询常量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e</w:t>
      </w:r>
      <w:r>
        <w:t xml:space="preserve">g: </w:t>
      </w:r>
    </w:p>
    <w:p>
      <w:pPr>
        <w:ind w:firstLine="630" w:firstLineChars="300"/>
      </w:pPr>
      <w:r>
        <w:t xml:space="preserve">SELECT 100*6 AS </w:t>
      </w:r>
      <w:r>
        <w:rPr>
          <w:rFonts w:hint="eastAsia"/>
        </w:rPr>
        <w:t>结果；</w:t>
      </w:r>
    </w:p>
    <w:p>
      <w:pPr>
        <w:ind w:firstLine="630" w:firstLineChars="300"/>
      </w:pPr>
      <w:r>
        <w:rPr>
          <w:rFonts w:hint="eastAsia"/>
        </w:rPr>
        <w:t>执行结果:</w:t>
      </w:r>
    </w:p>
    <w:p>
      <w:pPr>
        <w:ind w:firstLine="630" w:firstLineChars="300"/>
      </w:pPr>
      <w:r>
        <w:drawing>
          <wp:inline distT="0" distB="0" distL="0" distR="0">
            <wp:extent cx="127635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</w:p>
    <w:p>
      <w:pPr>
        <w:ind w:firstLine="630" w:firstLineChars="300"/>
      </w:pPr>
      <w:r>
        <w:rPr>
          <w:rFonts w:hint="eastAsia"/>
        </w:rPr>
        <w:t>拓展：</w:t>
      </w:r>
    </w:p>
    <w:p>
      <w:pPr>
        <w:ind w:firstLine="630" w:firstLineChars="300"/>
        <w:rPr>
          <w:b/>
          <w:bCs/>
        </w:rPr>
      </w:pPr>
      <w:r>
        <w:rPr>
          <w:rFonts w:hint="eastAsia"/>
          <w:b/>
          <w:bCs/>
        </w:rPr>
        <w:t>起别名</w:t>
      </w:r>
    </w:p>
    <w:p>
      <w:pPr>
        <w:ind w:firstLine="630" w:firstLineChars="300"/>
      </w:pPr>
      <w:r>
        <w:rPr>
          <w:rFonts w:hint="eastAsia"/>
        </w:rPr>
        <w:t>A</w:t>
      </w:r>
      <w:r>
        <w:t xml:space="preserve">S </w:t>
      </w:r>
      <w:r>
        <w:rPr>
          <w:rFonts w:hint="eastAsia"/>
        </w:rPr>
        <w:t>可以给查询的字段起别名，还可以使用空格取别名</w:t>
      </w:r>
    </w:p>
    <w:p>
      <w:pPr>
        <w:ind w:firstLine="630" w:firstLineChars="300"/>
      </w:pPr>
      <w:r>
        <w:t xml:space="preserve">SELECT 100*6 AS </w:t>
      </w:r>
      <w:r>
        <w:rPr>
          <w:rFonts w:hint="eastAsia"/>
        </w:rPr>
        <w:t xml:space="preserve">结果；等价于 </w:t>
      </w:r>
      <w:r>
        <w:t xml:space="preserve">SELECT 100*6 </w:t>
      </w:r>
      <w:r>
        <w:rPr>
          <w:rFonts w:hint="eastAsia"/>
        </w:rPr>
        <w:t>结果；</w:t>
      </w:r>
    </w:p>
    <w:p>
      <w:pPr>
        <w:ind w:firstLine="630" w:firstLineChars="300"/>
      </w:pPr>
    </w:p>
    <w:p>
      <w:pPr>
        <w:ind w:left="630" w:leftChars="300"/>
      </w:pPr>
      <w:r>
        <w:rPr>
          <w:rFonts w:hint="eastAsia"/>
        </w:rPr>
        <w:t>如果要查询的字段有重名的情况，可以使用别名区分；但这里需要注意，如果取的别名中包含特殊符号(空格，</w:t>
      </w:r>
      <w:r>
        <w:t>#</w:t>
      </w:r>
      <w:r>
        <w:rPr>
          <w:rFonts w:hint="eastAsia"/>
        </w:rPr>
        <w:t>，$</w:t>
      </w:r>
      <w:r>
        <w:t>......)</w:t>
      </w:r>
      <w:r>
        <w:rPr>
          <w:rFonts w:hint="eastAsia"/>
        </w:rPr>
        <w:t>，需要用双引号将别名引起来</w:t>
      </w:r>
    </w:p>
    <w:p>
      <w:pPr>
        <w:ind w:firstLine="630" w:firstLineChars="300"/>
      </w:pPr>
    </w:p>
    <w:p>
      <w:pPr>
        <w:ind w:firstLine="630" w:firstLineChars="300"/>
        <w:rPr>
          <w:b/>
          <w:bCs/>
        </w:rPr>
      </w:pPr>
      <w:r>
        <w:rPr>
          <w:rFonts w:hint="eastAsia"/>
          <w:b/>
          <w:bCs/>
        </w:rPr>
        <w:t>去重</w:t>
      </w:r>
    </w:p>
    <w:p>
      <w:pPr>
        <w:ind w:firstLine="630" w:firstLineChars="300"/>
      </w:pPr>
      <w:r>
        <w:rPr>
          <w:rFonts w:hint="eastAsia"/>
        </w:rPr>
        <w:t>在要查询的字段前加</w:t>
      </w:r>
      <w:r>
        <w:t xml:space="preserve">distinct </w:t>
      </w:r>
      <w:r>
        <w:rPr>
          <w:rFonts w:hint="eastAsia"/>
        </w:rPr>
        <w:t>关键字，可以使查询的结果去除重复值</w:t>
      </w:r>
    </w:p>
    <w:p>
      <w:pPr>
        <w:ind w:firstLine="630" w:firstLineChars="300"/>
        <w:rPr>
          <w:b/>
          <w:bCs/>
        </w:rPr>
      </w:pPr>
    </w:p>
    <w:p>
      <w:pPr>
        <w:ind w:firstLine="630" w:firstLineChars="300"/>
        <w:rPr>
          <w:b/>
          <w:bCs/>
        </w:rPr>
      </w:pPr>
      <w:r>
        <w:rPr>
          <w:rFonts w:hint="eastAsia"/>
          <w:b/>
          <w:bCs/>
        </w:rPr>
        <w:t>显示表结构(查看表的结构</w:t>
      </w:r>
      <w:r>
        <w:rPr>
          <w:b/>
          <w:bCs/>
        </w:rPr>
        <w:t>)</w:t>
      </w:r>
    </w:p>
    <w:p>
      <w:pPr>
        <w:ind w:firstLine="630" w:firstLineChars="300"/>
      </w:pPr>
      <w:r>
        <w:rPr>
          <w:rFonts w:hint="eastAsia"/>
        </w:rPr>
        <w:t>D</w:t>
      </w:r>
      <w:r>
        <w:t xml:space="preserve">ESC </w:t>
      </w:r>
      <w:r>
        <w:rPr>
          <w:rFonts w:hint="eastAsia"/>
        </w:rPr>
        <w:t>表名；(</w:t>
      </w:r>
      <w:r>
        <w:t>sql server</w:t>
      </w:r>
      <w:r>
        <w:rPr>
          <w:rFonts w:hint="eastAsia"/>
        </w:rPr>
        <w:t>中没有此命令</w:t>
      </w:r>
      <w:r>
        <w:t>)</w:t>
      </w:r>
    </w:p>
    <w:p>
      <w:pPr>
        <w:ind w:firstLine="630" w:firstLineChars="300"/>
      </w:pPr>
    </w:p>
    <w:p>
      <w:pPr>
        <w:ind w:firstLine="630" w:firstLineChars="300"/>
        <w:rPr>
          <w:b/>
          <w:bCs/>
        </w:rPr>
      </w:pPr>
      <w:r>
        <w:rPr>
          <w:b/>
          <w:bCs/>
        </w:rPr>
        <w:t xml:space="preserve">mysql </w:t>
      </w:r>
      <w:r>
        <w:rPr>
          <w:rFonts w:hint="eastAsia"/>
          <w:b/>
          <w:bCs/>
        </w:rPr>
        <w:t>中的</w:t>
      </w:r>
      <w:r>
        <w:rPr>
          <w:b/>
          <w:bCs/>
        </w:rPr>
        <w:t xml:space="preserve"> + </w:t>
      </w:r>
      <w:r>
        <w:rPr>
          <w:rFonts w:hint="eastAsia"/>
          <w:b/>
          <w:bCs/>
        </w:rPr>
        <w:t>号运算符</w:t>
      </w:r>
    </w:p>
    <w:p>
      <w:pPr>
        <w:pStyle w:val="4"/>
        <w:numPr>
          <w:ilvl w:val="0"/>
          <w:numId w:val="1"/>
        </w:numPr>
        <w:ind w:firstLineChars="0"/>
      </w:pPr>
      <w:r>
        <w:t>SELECT 100 + 100</w:t>
      </w:r>
      <w:r>
        <w:rPr>
          <w:rFonts w:hint="eastAsia"/>
        </w:rPr>
        <w:t>；两个操作数都为数值型，则做加法运算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ELECT ‘124’ + 100</w:t>
      </w:r>
      <w:r>
        <w:rPr>
          <w:rFonts w:hint="eastAsia"/>
        </w:rPr>
        <w:t>；若一方为字符型，则会尝试将字符型数据转化成数值型</w:t>
      </w:r>
    </w:p>
    <w:p>
      <w:pPr>
        <w:pStyle w:val="4"/>
        <w:ind w:left="1194" w:firstLine="0" w:firstLineChars="0"/>
      </w:pPr>
      <w:r>
        <w:rPr>
          <w:rFonts w:hint="eastAsia"/>
        </w:rPr>
        <w:t>若转换成功继续执行加法操作，执行结果为:</w:t>
      </w:r>
      <w:r>
        <w:t xml:space="preserve"> 224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ELECT ‘abc’ + 100</w:t>
      </w:r>
      <w:r>
        <w:rPr>
          <w:rFonts w:hint="eastAsia"/>
        </w:rPr>
        <w:t>；若转化失败，将字符型数据转化成0，继续运算，执行结果为1</w:t>
      </w:r>
      <w:r>
        <w:t>00</w:t>
      </w:r>
      <w:r>
        <w:rPr>
          <w:rFonts w:hint="eastAsia"/>
        </w:rPr>
        <w:t>；</w:t>
      </w:r>
      <w:r>
        <w:rPr>
          <w:rFonts w:hint="eastAsia"/>
          <w:color w:val="FF0000"/>
        </w:rPr>
        <w:t>在</w:t>
      </w:r>
      <w:r>
        <w:rPr>
          <w:color w:val="FF0000"/>
        </w:rPr>
        <w:t>sql</w:t>
      </w:r>
      <w:r>
        <w:rPr>
          <w:rFonts w:hint="eastAsia"/>
          <w:color w:val="FF0000"/>
        </w:rPr>
        <w:t xml:space="preserve"> s</w:t>
      </w:r>
      <w:r>
        <w:rPr>
          <w:color w:val="FF0000"/>
        </w:rPr>
        <w:t xml:space="preserve">erver </w:t>
      </w:r>
      <w:r>
        <w:rPr>
          <w:rFonts w:hint="eastAsia"/>
          <w:color w:val="FF0000"/>
        </w:rPr>
        <w:t>中转化失败，就执行报错，无法再运行</w:t>
      </w:r>
    </w:p>
    <w:p>
      <w:pPr>
        <w:pStyle w:val="4"/>
        <w:numPr>
          <w:ilvl w:val="0"/>
          <w:numId w:val="1"/>
        </w:numPr>
        <w:ind w:firstLineChars="0"/>
      </w:pPr>
      <w:r>
        <w:t>SELECT NULL + 100</w:t>
      </w:r>
      <w:r>
        <w:rPr>
          <w:rFonts w:hint="eastAsia"/>
        </w:rPr>
        <w:t>；若一方为</w:t>
      </w:r>
      <w:r>
        <w:t>NULL</w:t>
      </w:r>
      <w:r>
        <w:rPr>
          <w:rFonts w:hint="eastAsia"/>
        </w:rPr>
        <w:t>，执行结果就为N</w:t>
      </w:r>
      <w:r>
        <w:t>ULL</w:t>
      </w:r>
      <w:r>
        <w:rPr>
          <w:rFonts w:hint="eastAsia"/>
        </w:rPr>
        <w:t>使用c</w:t>
      </w:r>
      <w:r>
        <w:t>oncat</w:t>
      </w:r>
      <w:r>
        <w:rPr>
          <w:rFonts w:hint="eastAsia"/>
        </w:rPr>
        <w:t>可以将要查询的多个字段拼接成一个字段</w:t>
      </w:r>
    </w:p>
    <w:p>
      <w:pPr>
        <w:pStyle w:val="4"/>
        <w:ind w:left="1194" w:firstLine="0" w:firstLineChars="0"/>
      </w:pPr>
      <w:r>
        <w:rPr>
          <w:rFonts w:hint="eastAsia"/>
        </w:rPr>
        <w:t>格式:</w:t>
      </w:r>
      <w:r>
        <w:t xml:space="preserve"> concat(</w:t>
      </w:r>
      <w:r>
        <w:rPr>
          <w:rFonts w:hint="eastAsia"/>
        </w:rPr>
        <w:t>字段1，字段2，</w:t>
      </w:r>
      <w:r>
        <w:t>...)</w:t>
      </w:r>
    </w:p>
    <w:p>
      <w:r>
        <w:rPr>
          <w:rFonts w:hint="eastAsia"/>
        </w:rPr>
        <w:t xml:space="preserve"> </w:t>
      </w:r>
      <w:r>
        <w:t xml:space="preserve"> </w:t>
      </w:r>
    </w:p>
    <w:p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b/>
          <w:bCs/>
        </w:rPr>
        <w:t xml:space="preserve"> IFNULL</w:t>
      </w:r>
      <w:r>
        <w:rPr>
          <w:rFonts w:hint="eastAsia"/>
          <w:b/>
          <w:bCs/>
        </w:rPr>
        <w:t>函数</w:t>
      </w:r>
    </w:p>
    <w:p>
      <w:pPr>
        <w:ind w:firstLine="1050" w:firstLineChars="500"/>
      </w:pPr>
      <w:r>
        <w:rPr>
          <w:rFonts w:hint="eastAsia"/>
        </w:rPr>
        <w:t>用法:</w:t>
      </w:r>
    </w:p>
    <w:p>
      <w:pPr>
        <w:ind w:left="3780" w:leftChars="700" w:hanging="2310" w:hangingChars="1100"/>
      </w:pPr>
      <w:r>
        <w:t>IFNULL(</w:t>
      </w:r>
      <w:r>
        <w:rPr>
          <w:rFonts w:hint="eastAsia"/>
        </w:rPr>
        <w:t>列名，返回值</w:t>
      </w:r>
      <w:r>
        <w:t>)</w:t>
      </w:r>
      <w:r>
        <w:rPr>
          <w:rFonts w:hint="eastAsia"/>
        </w:rPr>
        <w:t>；/</w:t>
      </w:r>
      <w:r>
        <w:t>/</w:t>
      </w:r>
      <w:r>
        <w:rPr>
          <w:rFonts w:hint="eastAsia"/>
        </w:rPr>
        <w:t>如果查询的某个列中的值为N</w:t>
      </w:r>
      <w:r>
        <w:t>ULL</w:t>
      </w:r>
      <w:r>
        <w:rPr>
          <w:rFonts w:hint="eastAsia"/>
        </w:rPr>
        <w:t>，可以指定一个返回值作为查询结果返回</w:t>
      </w:r>
    </w:p>
    <w:p/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条件查询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语法:</w:t>
      </w:r>
    </w:p>
    <w:p>
      <w:r>
        <w:rPr>
          <w:rFonts w:hint="eastAsia"/>
        </w:rPr>
        <w:t xml:space="preserve"> </w:t>
      </w:r>
      <w:r>
        <w:t xml:space="preserve">       SELECT </w:t>
      </w:r>
    </w:p>
    <w:p>
      <w:pPr>
        <w:ind w:firstLine="1680" w:firstLineChars="800"/>
      </w:pPr>
      <w:r>
        <w:rPr>
          <w:rFonts w:hint="eastAsia"/>
        </w:rPr>
        <w:t xml:space="preserve">查询列表 </w:t>
      </w:r>
    </w:p>
    <w:p>
      <w:pPr>
        <w:ind w:firstLine="840" w:firstLineChars="400"/>
      </w:pPr>
      <w:r>
        <w:t xml:space="preserve">FROM </w:t>
      </w:r>
    </w:p>
    <w:p>
      <w:pPr>
        <w:ind w:firstLine="1680" w:firstLineChars="800"/>
      </w:pPr>
      <w:r>
        <w:rPr>
          <w:rFonts w:hint="eastAsia"/>
        </w:rPr>
        <w:t xml:space="preserve">表名 </w:t>
      </w:r>
    </w:p>
    <w:p>
      <w:pPr>
        <w:ind w:firstLine="840" w:firstLineChars="400"/>
      </w:pPr>
      <w:r>
        <w:t xml:space="preserve">WHERE </w:t>
      </w:r>
    </w:p>
    <w:p>
      <w:pPr>
        <w:ind w:firstLine="1680" w:firstLineChars="800"/>
      </w:pPr>
      <w:r>
        <w:rPr>
          <w:rFonts w:hint="eastAsia"/>
        </w:rPr>
        <w:t>筛选条件;</w:t>
      </w:r>
    </w:p>
    <w:p>
      <w:r>
        <w:rPr>
          <w:rFonts w:hint="eastAsia"/>
        </w:rPr>
        <w:t xml:space="preserve"> </w:t>
      </w:r>
      <w:r>
        <w:t xml:space="preserve">  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分类:</w:t>
      </w:r>
    </w:p>
    <w:p>
      <w:pPr>
        <w:pStyle w:val="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按条件表达式筛选</w:t>
      </w:r>
    </w:p>
    <w:p>
      <w:pPr>
        <w:pStyle w:val="4"/>
        <w:ind w:left="1194" w:firstLine="0" w:firstLineChars="0"/>
      </w:pPr>
      <w:r>
        <w:rPr>
          <w:rFonts w:hint="eastAsia"/>
        </w:rPr>
        <w:t>条件运算符:</w:t>
      </w:r>
      <w:r>
        <w:t xml:space="preserve"> &gt;  &lt;  =  !=  &lt;&gt;  &gt;=  &lt;=</w:t>
      </w:r>
    </w:p>
    <w:p>
      <w:pPr>
        <w:pStyle w:val="4"/>
        <w:ind w:left="1194" w:firstLine="0" w:firstLineChars="0"/>
      </w:pPr>
      <w:r>
        <w:rPr>
          <w:rFonts w:hint="eastAsia"/>
        </w:rPr>
        <w:t>例如:</w:t>
      </w:r>
    </w:p>
    <w:p>
      <w:pPr>
        <w:pStyle w:val="4"/>
        <w:ind w:left="1194" w:firstLine="0" w:firstLineChars="0"/>
      </w:pPr>
      <w:r>
        <w:drawing>
          <wp:inline distT="0" distB="0" distL="0" distR="0">
            <wp:extent cx="5274310" cy="14960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194" w:firstLine="0" w:firstLineChars="0"/>
      </w:pPr>
    </w:p>
    <w:p>
      <w:pPr>
        <w:pStyle w:val="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按逻辑表达式筛选</w:t>
      </w:r>
    </w:p>
    <w:p>
      <w:pPr>
        <w:pStyle w:val="4"/>
        <w:ind w:left="1194" w:firstLine="0" w:firstLineChars="0"/>
      </w:pPr>
      <w:r>
        <w:rPr>
          <w:rFonts w:hint="eastAsia"/>
        </w:rPr>
        <w:t>逻辑运算符:</w:t>
      </w:r>
      <w:r>
        <w:t xml:space="preserve"> &amp;&amp;  ||  !</w:t>
      </w:r>
    </w:p>
    <w:p>
      <w:pPr>
        <w:pStyle w:val="4"/>
        <w:ind w:left="1194" w:firstLine="0" w:firstLineChars="0"/>
      </w:pPr>
      <w:r>
        <w:rPr>
          <w:rFonts w:hint="eastAsia"/>
        </w:rPr>
        <w:t xml:space="preserve"> </w:t>
      </w:r>
      <w:r>
        <w:t xml:space="preserve">          and(</w:t>
      </w:r>
      <w:r>
        <w:rPr>
          <w:rFonts w:hint="eastAsia"/>
        </w:rPr>
        <w:t>与</w:t>
      </w:r>
      <w:r>
        <w:t>)  or(</w:t>
      </w:r>
      <w:r>
        <w:rPr>
          <w:rFonts w:hint="eastAsia"/>
        </w:rPr>
        <w:t>或</w:t>
      </w:r>
      <w:r>
        <w:t>)  not(</w:t>
      </w:r>
      <w:r>
        <w:rPr>
          <w:rFonts w:hint="eastAsia"/>
        </w:rPr>
        <w:t>非</w:t>
      </w:r>
      <w:r>
        <w:t xml:space="preserve">)   </w:t>
      </w:r>
      <w:r>
        <w:rPr>
          <w:rFonts w:hint="eastAsia"/>
        </w:rPr>
        <w:t>推荐使用这种方式</w:t>
      </w:r>
    </w:p>
    <w:p>
      <w:pPr>
        <w:pStyle w:val="4"/>
        <w:ind w:left="1194" w:firstLine="0" w:firstLineChars="0"/>
      </w:pPr>
      <w:r>
        <w:rPr>
          <w:rFonts w:hint="eastAsia"/>
        </w:rPr>
        <w:t>逻辑运算符一般用来连接条件表达式</w:t>
      </w:r>
    </w:p>
    <w:p>
      <w:pPr>
        <w:pStyle w:val="4"/>
        <w:ind w:left="1194" w:firstLine="0" w:firstLineChars="0"/>
      </w:pPr>
      <w:r>
        <w:rPr>
          <w:rFonts w:hint="eastAsia"/>
        </w:rPr>
        <w:t>例如:</w:t>
      </w:r>
    </w:p>
    <w:p>
      <w:pPr>
        <w:pStyle w:val="4"/>
        <w:ind w:left="1194" w:firstLine="0" w:firstLineChars="0"/>
      </w:pPr>
      <w:r>
        <w:drawing>
          <wp:inline distT="0" distB="0" distL="0" distR="0">
            <wp:extent cx="5274310" cy="1037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194" w:firstLine="0" w:firstLineChars="0"/>
      </w:pPr>
    </w:p>
    <w:p>
      <w:pPr>
        <w:pStyle w:val="4"/>
        <w:ind w:left="1194" w:firstLine="0" w:firstLineChars="0"/>
      </w:pPr>
    </w:p>
    <w:p>
      <w:pPr>
        <w:pStyle w:val="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模糊查询</w:t>
      </w:r>
    </w:p>
    <w:p>
      <w:pPr>
        <w:pStyle w:val="4"/>
        <w:ind w:left="1194" w:firstLine="0" w:firstLineChars="0"/>
      </w:pPr>
      <w:r>
        <w:t>like</w:t>
      </w:r>
    </w:p>
    <w:p>
      <w:pPr>
        <w:pStyle w:val="4"/>
        <w:ind w:left="1194" w:firstLine="0" w:firstLineChars="0"/>
      </w:pPr>
      <w:r>
        <w:rPr>
          <w:rFonts w:hint="eastAsia"/>
        </w:rPr>
        <w:t>l</w:t>
      </w:r>
      <w:r>
        <w:t>ike</w:t>
      </w:r>
      <w:r>
        <w:rPr>
          <w:rFonts w:hint="eastAsia"/>
        </w:rPr>
        <w:t>一般和通配符搭配使用</w:t>
      </w:r>
    </w:p>
    <w:p>
      <w:pPr>
        <w:pStyle w:val="4"/>
        <w:ind w:left="1194" w:firstLine="0" w:firstLineChars="0"/>
      </w:pPr>
      <w:r>
        <w:rPr>
          <w:rFonts w:hint="eastAsia"/>
        </w:rPr>
        <w:t>常见通配符:</w:t>
      </w:r>
    </w:p>
    <w:p>
      <w:pPr>
        <w:pStyle w:val="4"/>
        <w:ind w:left="1194" w:firstLine="0" w:firstLineChars="0"/>
      </w:pPr>
      <w:r>
        <w:rPr>
          <w:rFonts w:hint="eastAsia"/>
        </w:rPr>
        <w:t xml:space="preserve"> </w:t>
      </w:r>
      <w:r>
        <w:t xml:space="preserve">         %  </w:t>
      </w:r>
      <w:r>
        <w:rPr>
          <w:rFonts w:hint="eastAsia"/>
        </w:rPr>
        <w:t>代表任意多个字符</w:t>
      </w:r>
    </w:p>
    <w:p>
      <w:pPr>
        <w:pStyle w:val="4"/>
        <w:ind w:left="1194" w:firstLine="0" w:firstLineChars="0"/>
      </w:pPr>
      <w:r>
        <w:rPr>
          <w:rFonts w:hint="eastAsia"/>
        </w:rPr>
        <w:t xml:space="preserve"> </w:t>
      </w:r>
      <w:r>
        <w:t xml:space="preserve">         _  </w:t>
      </w:r>
      <w:r>
        <w:rPr>
          <w:rFonts w:hint="eastAsia"/>
        </w:rPr>
        <w:t>代表单个字符</w:t>
      </w:r>
    </w:p>
    <w:p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例如：</w:t>
      </w:r>
    </w:p>
    <w:p>
      <w:pPr>
        <w:pStyle w:val="4"/>
        <w:ind w:left="1194" w:firstLine="0" w:firstLineChars="0"/>
      </w:pPr>
      <w:r>
        <w:drawing>
          <wp:inline distT="0" distB="0" distL="0" distR="0">
            <wp:extent cx="4943475" cy="1695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194" w:firstLine="0" w:firstLineChars="0"/>
        <w:rPr>
          <w:color w:val="FF0000"/>
        </w:rPr>
      </w:pPr>
      <w:r>
        <w:rPr>
          <w:rFonts w:hint="eastAsia"/>
          <w:color w:val="FF0000"/>
        </w:rPr>
        <w:t>注:</w:t>
      </w:r>
      <w:r>
        <w:rPr>
          <w:color w:val="FF0000"/>
        </w:rPr>
        <w:t xml:space="preserve"> $ </w:t>
      </w:r>
      <w:r>
        <w:rPr>
          <w:rFonts w:hint="eastAsia"/>
          <w:color w:val="FF0000"/>
        </w:rPr>
        <w:t>起转义字符的作用，将其后面的下划线转换成普通的字符 ‘ _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’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，这里也可以不用$代表转义字符，用其它合法的标识符都行。ESCAPE关键字声明字符$是一个转义字符</w:t>
      </w:r>
    </w:p>
    <w:p>
      <w:pPr>
        <w:pStyle w:val="4"/>
        <w:ind w:left="1194" w:firstLine="0" w:firstLineChars="0"/>
      </w:pPr>
    </w:p>
    <w:p>
      <w:pPr>
        <w:pStyle w:val="4"/>
        <w:ind w:left="1194" w:firstLine="0" w:firstLineChars="0"/>
      </w:pPr>
      <w:r>
        <w:rPr>
          <w:rFonts w:hint="eastAsia"/>
        </w:rPr>
        <w:t>b</w:t>
      </w:r>
      <w:r>
        <w:t>etween  and  (</w:t>
      </w:r>
      <w:r>
        <w:rPr>
          <w:rFonts w:hint="eastAsia"/>
        </w:rPr>
        <w:t>在</w:t>
      </w:r>
      <w:r>
        <w:t>...</w:t>
      </w:r>
      <w:r>
        <w:rPr>
          <w:rFonts w:hint="eastAsia"/>
        </w:rPr>
        <w:t>之间</w:t>
      </w:r>
      <w:r>
        <w:t xml:space="preserve">)  </w:t>
      </w:r>
      <w:r>
        <w:rPr>
          <w:rFonts w:hint="eastAsia"/>
        </w:rPr>
        <w:t>/</w:t>
      </w:r>
      <w:r>
        <w:t xml:space="preserve">  not  </w:t>
      </w:r>
      <w:r>
        <w:rPr>
          <w:rFonts w:hint="eastAsia"/>
        </w:rPr>
        <w:t>b</w:t>
      </w:r>
      <w:r>
        <w:t>etween  and (</w:t>
      </w:r>
      <w:r>
        <w:rPr>
          <w:rFonts w:hint="eastAsia"/>
        </w:rPr>
        <w:t>不在</w:t>
      </w:r>
      <w:r>
        <w:t>...</w:t>
      </w:r>
      <w:r>
        <w:rPr>
          <w:rFonts w:hint="eastAsia"/>
        </w:rPr>
        <w:t>之间</w:t>
      </w:r>
      <w:r>
        <w:t>)</w:t>
      </w:r>
    </w:p>
    <w:p>
      <w:pPr>
        <w:pStyle w:val="4"/>
        <w:ind w:left="1194" w:firstLine="0" w:firstLineChars="0"/>
      </w:pPr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>查询在某个范围内的数据时使用</w:t>
      </w:r>
    </w:p>
    <w:p>
      <w:pPr>
        <w:pStyle w:val="4"/>
        <w:ind w:left="1194" w:firstLine="0" w:firstLineChars="0"/>
      </w:pPr>
      <w:r>
        <w:rPr>
          <w:rFonts w:hint="eastAsia"/>
        </w:rPr>
        <w:t>例如:</w:t>
      </w:r>
    </w:p>
    <w:p>
      <w:pPr>
        <w:pStyle w:val="4"/>
        <w:ind w:left="1194" w:firstLine="0" w:firstLineChars="0"/>
      </w:pPr>
      <w:r>
        <w:drawing>
          <wp:inline distT="0" distB="0" distL="0" distR="0">
            <wp:extent cx="4516755" cy="24307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943" cy="243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194" w:firstLine="0" w:firstLineChars="0"/>
      </w:pPr>
      <w:r>
        <w:rPr>
          <w:rFonts w:hint="eastAsia"/>
        </w:rPr>
        <w:t>对比而言，使用b</w:t>
      </w:r>
      <w:r>
        <w:t xml:space="preserve">etween and </w:t>
      </w:r>
      <w:r>
        <w:rPr>
          <w:rFonts w:hint="eastAsia"/>
        </w:rPr>
        <w:t>会使语句显得更简洁</w:t>
      </w:r>
    </w:p>
    <w:p>
      <w:pPr>
        <w:pStyle w:val="4"/>
        <w:ind w:left="1194" w:firstLine="0" w:firstLineChars="0"/>
      </w:pPr>
      <w:r>
        <w:rPr>
          <w:rFonts w:hint="eastAsia"/>
        </w:rPr>
        <w:t>i</w:t>
      </w:r>
      <w:r>
        <w:t>n</w:t>
      </w:r>
    </w:p>
    <w:p>
      <w:pPr>
        <w:pStyle w:val="4"/>
        <w:ind w:left="1194" w:firstLine="0" w:firstLineChars="0"/>
      </w:pPr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>判断要查询的字段值是否属于处于某个集合中</w:t>
      </w:r>
    </w:p>
    <w:p>
      <w:pPr>
        <w:pStyle w:val="4"/>
        <w:ind w:left="1194" w:firstLine="0" w:firstLineChars="0"/>
      </w:pPr>
    </w:p>
    <w:p>
      <w:pPr>
        <w:pStyle w:val="4"/>
        <w:ind w:left="1194" w:firstLine="0" w:firstLineChars="0"/>
      </w:pPr>
      <w:r>
        <w:rPr>
          <w:rFonts w:hint="eastAsia"/>
        </w:rPr>
        <w:t>i</w:t>
      </w:r>
      <w:r>
        <w:t>s null  /  is not null</w:t>
      </w:r>
    </w:p>
    <w:p>
      <w:pPr>
        <w:pStyle w:val="4"/>
        <w:ind w:left="1194" w:firstLine="0" w:firstLineChars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或 </w:t>
      </w:r>
      <w:r>
        <w:t xml:space="preserve">&lt;&gt; </w:t>
      </w:r>
      <w:r>
        <w:rPr>
          <w:rFonts w:hint="eastAsia"/>
        </w:rPr>
        <w:t>不能用来判断n</w:t>
      </w:r>
      <w:r>
        <w:t>ull</w:t>
      </w:r>
      <w:r>
        <w:rPr>
          <w:rFonts w:hint="eastAsia"/>
        </w:rPr>
        <w:t>值</w:t>
      </w:r>
    </w:p>
    <w:p>
      <w:pPr>
        <w:pStyle w:val="4"/>
        <w:ind w:left="1194" w:firstLine="0" w:firstLineChars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 xml:space="preserve">或 </w:t>
      </w:r>
      <w:r>
        <w:t xml:space="preserve">is not null </w:t>
      </w:r>
      <w:r>
        <w:rPr>
          <w:rFonts w:hint="eastAsia"/>
        </w:rPr>
        <w:t>可以用来判断n</w:t>
      </w:r>
      <w:r>
        <w:t>ull</w:t>
      </w:r>
      <w:r>
        <w:rPr>
          <w:rFonts w:hint="eastAsia"/>
        </w:rPr>
        <w:t>值</w:t>
      </w:r>
    </w:p>
    <w:p>
      <w:pPr>
        <w:pStyle w:val="4"/>
        <w:ind w:left="1194" w:firstLine="0" w:firstLineChars="0"/>
      </w:pPr>
    </w:p>
    <w:p>
      <w:pPr>
        <w:pStyle w:val="4"/>
        <w:ind w:left="1194" w:firstLine="0" w:firstLineChars="0"/>
      </w:pPr>
      <w:r>
        <w:rPr>
          <w:rFonts w:hint="eastAsia"/>
        </w:rPr>
        <w:t>例如:</w:t>
      </w:r>
    </w:p>
    <w:p>
      <w:pPr>
        <w:pStyle w:val="4"/>
        <w:ind w:left="1194" w:firstLine="0" w:firstLineChars="0"/>
      </w:pPr>
      <w:r>
        <w:drawing>
          <wp:inline distT="0" distB="0" distL="0" distR="0">
            <wp:extent cx="4371975" cy="3848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194" w:firstLine="0" w:firstLineChars="0"/>
      </w:pPr>
      <w:r>
        <w:rPr>
          <w:rFonts w:hint="eastAsia"/>
        </w:rPr>
        <w:t>注意:</w:t>
      </w:r>
    </w:p>
    <w:p>
      <w:pPr>
        <w:pStyle w:val="4"/>
        <w:ind w:left="1194" w:firstLine="0" w:firstLineChars="0"/>
        <w:rPr>
          <w:color w:val="FF0000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  <w:color w:val="FF0000"/>
        </w:rPr>
        <w:t>不能将c</w:t>
      </w:r>
      <w:r>
        <w:rPr>
          <w:color w:val="FF0000"/>
        </w:rPr>
        <w:t>ommission_pct IS NULL</w:t>
      </w:r>
      <w:r>
        <w:rPr>
          <w:rFonts w:hint="eastAsia"/>
          <w:color w:val="FF0000"/>
        </w:rPr>
        <w:t>；改成 c</w:t>
      </w:r>
      <w:r>
        <w:rPr>
          <w:color w:val="FF0000"/>
        </w:rPr>
        <w:t>ommission_pct  =  NULL</w:t>
      </w:r>
      <w:r>
        <w:rPr>
          <w:rFonts w:hint="eastAsia"/>
          <w:color w:val="FF0000"/>
        </w:rPr>
        <w:t>；</w:t>
      </w:r>
    </w:p>
    <w:p>
      <w:pPr>
        <w:pStyle w:val="4"/>
        <w:ind w:left="1680" w:hanging="1680" w:hangingChars="800"/>
        <w:rPr>
          <w:color w:val="FF0000"/>
        </w:rPr>
      </w:pPr>
      <w:r>
        <w:rPr>
          <w:color w:val="FF0000"/>
        </w:rPr>
        <w:t xml:space="preserve">                </w:t>
      </w:r>
      <w:r>
        <w:rPr>
          <w:rFonts w:hint="eastAsia"/>
          <w:color w:val="FF0000"/>
        </w:rPr>
        <w:t>c</w:t>
      </w:r>
      <w:r>
        <w:rPr>
          <w:color w:val="FF0000"/>
        </w:rPr>
        <w:t>ommission_pct = NULL</w:t>
      </w:r>
      <w:r>
        <w:rPr>
          <w:rFonts w:hint="eastAsia"/>
          <w:color w:val="FF0000"/>
        </w:rPr>
        <w:t>；从字面意思看起来没有错，但S</w:t>
      </w:r>
      <w:r>
        <w:rPr>
          <w:color w:val="FF0000"/>
        </w:rPr>
        <w:t>QL</w:t>
      </w:r>
      <w:r>
        <w:rPr>
          <w:rFonts w:hint="eastAsia"/>
          <w:color w:val="FF0000"/>
        </w:rPr>
        <w:t>中没有这种语法。</w:t>
      </w:r>
    </w:p>
    <w:p>
      <w:pPr>
        <w:pStyle w:val="4"/>
        <w:ind w:left="1680" w:hanging="1680" w:hangingChars="80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拓展: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   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&lt;=&gt;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安全等于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(sql server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中没有这种用法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4"/>
        <w:ind w:left="1680" w:hanging="1680" w:hangingChars="80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    </w:t>
      </w:r>
      <w:r>
        <w:drawing>
          <wp:inline distT="0" distB="0" distL="0" distR="0">
            <wp:extent cx="3263265" cy="1524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621" cy="152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   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is null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和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&lt;=&gt; 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  is null: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只可以判断N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UL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L值 (建议使用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  &lt;=&gt;: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既能判断N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ULL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值，又能判断普通的数值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排序查询</w:t>
      </w:r>
    </w:p>
    <w:p>
      <w:pPr>
        <w:pStyle w:val="4"/>
        <w:ind w:left="1680" w:hanging="1680" w:hangingChars="800"/>
        <w:rPr>
          <w:color w:val="FF0000"/>
        </w:rPr>
      </w:pPr>
      <w:r>
        <w:drawing>
          <wp:inline distT="0" distB="0" distL="0" distR="0">
            <wp:extent cx="4991100" cy="1076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排序列表可以是单个字段，多个字段，别名，表达式，函数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RDER BY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子句一般是放在查询语句的最后面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例如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: 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按表达式排序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8528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将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936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改为: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ORDER BY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年薪;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也行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按函数排序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7277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注: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LENGTH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(实参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)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函数返回实参所占的字节数，s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ql serve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r中为L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EN()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函数。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按多个字段排序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9131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FF0000"/>
        </w:rPr>
      </w:pPr>
      <w:r>
        <w:rPr>
          <w:rFonts w:hint="eastAsia"/>
          <w:color w:val="FF0000"/>
        </w:rPr>
        <w:t>注意: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是先按工资升序排序，工资相同的再按员工编号降序排序</w:t>
      </w:r>
    </w:p>
    <w:p>
      <w:pPr>
        <w:pStyle w:val="4"/>
        <w:ind w:left="1680" w:hanging="1680" w:hangingChars="80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a mod b  =  a-a/b*b</w:t>
      </w:r>
    </w:p>
    <w:p>
      <w:pPr>
        <w:pStyle w:val="4"/>
        <w:ind w:left="1680" w:hanging="1680" w:hangingChars="800"/>
        <w:rPr>
          <w:color w:val="FF0000"/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等线" w:hAnsi="等线" w:eastAsia="等线" w:cs="等线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0070C0"/>
          <w:sz w:val="28"/>
          <w:szCs w:val="28"/>
          <w:lang w:val="en-US" w:eastAsia="zh-CN"/>
        </w:rPr>
        <w:t>mysql中的一些常用命令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- mysql -h localhost -u root -p  //使用root用户，登录mysql</w:t>
      </w:r>
    </w:p>
    <w:p>
      <w:pPr>
        <w:ind w:left="420" w:hanging="420" w:hanging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- set password for 用户名@localhost = password('新密码');  //mysql5.7以前修改密码的命令</w:t>
      </w:r>
    </w:p>
    <w:p>
      <w:pPr>
        <w:ind w:left="420" w:hanging="420" w:hanging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- ALTER USER 'root'@'localhost' IDENTIFIED BY '123456';  //mysql5.7之后修改密码的命令</w:t>
      </w:r>
    </w:p>
    <w:p>
      <w:pPr>
        <w:ind w:left="420" w:hanging="420" w:hangingChars="20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420" w:hanging="560" w:hangingChars="200"/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存储引擎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存储引擎是一种表存储及组织数据的方式，不同的存储引擎表存储数据的方式不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同。MySQL内置了9个存储引擎，使用InnoDB作为默认的存储引擎，较其它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存储引擎而言，它的最大特点对事务的支持。常见的存储引擎还有myisam，</w:t>
      </w:r>
    </w:p>
    <w:p>
      <w:pPr>
        <w:ind w:left="420" w:hanging="480" w:hangingChars="200"/>
        <w:rPr>
          <w:rFonts w:hint="default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memory。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show create table 表名 //查看表使用的是哪个存储引擎</w:t>
      </w:r>
    </w:p>
    <w:p>
      <w:pPr>
        <w:ind w:left="420" w:hanging="480" w:hangingChars="200"/>
        <w:rPr>
          <w:rFonts w:hint="default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show engines  //查看所有的存储引擎</w:t>
      </w:r>
    </w:p>
    <w:p>
      <w:pPr>
        <w:ind w:left="420" w:hanging="480" w:hangingChars="200"/>
        <w:rPr>
          <w:rFonts w:hint="default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注：不同的版本的mysql支持的存储引擎可能不同。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0" w:name="_Toc19371"/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什么是事务? 事务的四种特性（acid原则）</w:t>
      </w:r>
      <w:bookmarkEnd w:id="0"/>
    </w:p>
    <w:p>
      <w:pPr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事务是一个完整的业务逻辑，是一个最小的，不可再分的工作单元，。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简单讲的话，事务就是一系列操作的集合（这里的操作指的是能够对数据库中的数据进行修改的操作），这些操作作为一个整体一起提交，要么都执行、要么都不执行。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事务的四大特性：</w:t>
      </w:r>
    </w:p>
    <w:p>
      <w:pPr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 、原子性 </w:t>
      </w:r>
    </w:p>
    <w:p>
      <w:pPr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事务是一个最小的，不可再分的工作单元，</w:t>
      </w:r>
    </w:p>
    <w:p>
      <w:pPr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 、一致性</w:t>
      </w:r>
    </w:p>
    <w:p>
      <w:pPr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在同一个事务中的操作，要么多执行，要么都不执行，以保证数据的一致性。 </w:t>
      </w:r>
    </w:p>
    <w:p>
      <w:pPr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3 、隔离性 </w:t>
      </w:r>
    </w:p>
    <w:p>
      <w:pPr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一个事务的执行不能被其它并发的</w:t>
      </w:r>
      <w:bookmarkStart w:id="1" w:name="_GoBack"/>
      <w:bookmarkEnd w:id="1"/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事务干扰。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即一个事务内部的操作及使用的数据对其它并发事务是隔离的，并发执行的各个事务之间不能互相干扰。 </w:t>
      </w:r>
    </w:p>
    <w:p>
      <w:pPr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4 、持久性 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一个事务一旦提交，它对数据库中的数据的改变就应该是永久性的。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接下来的其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它操作或故障不应该对其执行结果有任何影响。 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注：在mysql中，事务是自动提交的。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start transation  //手动开启事务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rollback //回滚事务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ind w:left="420" w:hanging="480" w:hanging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事务是怎么做到多个DML操作，要么一起执行，要么都不执行的呢?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InnoDB存储引擎，提供了一组用来记录事务性活动的日志文件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在事务的执行过程中，每一个操作都会被记录到日志文件中。在事务的执行过程</w:t>
      </w:r>
    </w:p>
    <w:p>
      <w:pPr>
        <w:ind w:left="420" w:hanging="480" w:hangingChars="20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中可以提交事务，也可以回滚事务。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提交事务：清空用于记录事务活动的日志文件，，然后将数据全部持久化到数据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库表中。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回滚事务：将之前执行的所有操作都撤销，并且清空用于记录事务活动的日志文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件。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ind w:left="420" w:hanging="560" w:hangingChars="20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索引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索引是为了提高查询效率，而建立的一种机制。可以为表中的某一个字段建立索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引，也可以多个字段组合起来建立索引。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总之，使用索引可以缩小检索的范围。</w:t>
      </w:r>
    </w:p>
    <w:p>
      <w:pPr>
        <w:ind w:left="420" w:hanging="480" w:hanging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索引底层的数据结构是B+树（自平衡二叉树）。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什么情况下为字段添加索引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情况一：数据庞大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情况二：该字段经常出现where关键字后面，作为查找的条件，也就是这个字段经常被查找。</w:t>
      </w:r>
    </w:p>
    <w:p>
      <w:p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情况三：很少对这个字段进行增删改操作。因为这个字段经常发生改变，索引就要重新排序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注：在所有数据库中，只要是主键都会自动建立索引。在mysql中，如果某个字段添加了unique约束（唯一性约束），也会自动建立索引。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explain 查询语句   //查看某个查询语句的解释信息，从信息中可以查看到该语句是否使用了索引查找。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create index 索引名 on 表(字段1，字段2...)   //为表中的某个字段或者多个字段建立索引</w:t>
      </w:r>
    </w:p>
    <w:p>
      <w:p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drop index 索引名 on 表  //删除表中的某个索引</w:t>
      </w:r>
    </w:p>
    <w:p>
      <w:p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索引的分类</w:t>
      </w:r>
    </w:p>
    <w:p>
      <w:p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单一索引：在一个字段上建立的索引。主键索引和唯一性索引是两个比较特殊的单一索引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复合索引：多个字段组合在一起，建立的索引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索引失效的情况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情况一：模糊查询时，如果%出现在关键字的左边，会导致索引失效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情况二：sql语句带or 关键字。因为or两边的的字段，如果其中的一个字没建立索引，会导致另一个字段建立的索引失效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情况三：如果已建立索引的字段参加了数学运算，会导致索引失效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情况四：在已建立索引的字段使用了函数，也会导致索引失效</w:t>
      </w:r>
    </w:p>
    <w:p>
      <w:p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57590D"/>
    <w:multiLevelType w:val="multilevel"/>
    <w:tmpl w:val="2057590D"/>
    <w:lvl w:ilvl="0" w:tentative="0">
      <w:start w:val="0"/>
      <w:numFmt w:val="bullet"/>
      <w:lvlText w:val="-"/>
      <w:lvlJc w:val="left"/>
      <w:pPr>
        <w:ind w:left="1194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167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9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1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3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5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7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9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14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7FB"/>
    <w:rsid w:val="00001B81"/>
    <w:rsid w:val="000220EE"/>
    <w:rsid w:val="0002263A"/>
    <w:rsid w:val="00063F1F"/>
    <w:rsid w:val="000817FB"/>
    <w:rsid w:val="0012071E"/>
    <w:rsid w:val="00120BA9"/>
    <w:rsid w:val="00132DAB"/>
    <w:rsid w:val="00156FFF"/>
    <w:rsid w:val="00172C44"/>
    <w:rsid w:val="00182769"/>
    <w:rsid w:val="0021770F"/>
    <w:rsid w:val="00226016"/>
    <w:rsid w:val="002323BE"/>
    <w:rsid w:val="002347C5"/>
    <w:rsid w:val="00250199"/>
    <w:rsid w:val="00283EE5"/>
    <w:rsid w:val="002F1AE8"/>
    <w:rsid w:val="002F57C4"/>
    <w:rsid w:val="00300B8D"/>
    <w:rsid w:val="00380E6B"/>
    <w:rsid w:val="00382A02"/>
    <w:rsid w:val="0040485E"/>
    <w:rsid w:val="00410E7E"/>
    <w:rsid w:val="00435E37"/>
    <w:rsid w:val="0044207F"/>
    <w:rsid w:val="004427D4"/>
    <w:rsid w:val="0048696C"/>
    <w:rsid w:val="004C56F2"/>
    <w:rsid w:val="00542267"/>
    <w:rsid w:val="005737B6"/>
    <w:rsid w:val="0059376D"/>
    <w:rsid w:val="005C3D40"/>
    <w:rsid w:val="00620773"/>
    <w:rsid w:val="0062389C"/>
    <w:rsid w:val="0063416D"/>
    <w:rsid w:val="0064663B"/>
    <w:rsid w:val="00664DF2"/>
    <w:rsid w:val="0067318A"/>
    <w:rsid w:val="0067380A"/>
    <w:rsid w:val="006F6901"/>
    <w:rsid w:val="00741A3A"/>
    <w:rsid w:val="00795C2B"/>
    <w:rsid w:val="007F2816"/>
    <w:rsid w:val="0080090D"/>
    <w:rsid w:val="00836DAA"/>
    <w:rsid w:val="008651BC"/>
    <w:rsid w:val="00882FE7"/>
    <w:rsid w:val="008A5802"/>
    <w:rsid w:val="008D78A9"/>
    <w:rsid w:val="008F615D"/>
    <w:rsid w:val="009060F4"/>
    <w:rsid w:val="00951410"/>
    <w:rsid w:val="009A3BFB"/>
    <w:rsid w:val="009B1CA3"/>
    <w:rsid w:val="009D0EA8"/>
    <w:rsid w:val="009D12D6"/>
    <w:rsid w:val="009E0ED2"/>
    <w:rsid w:val="00A064FF"/>
    <w:rsid w:val="00A17CBD"/>
    <w:rsid w:val="00A22CB4"/>
    <w:rsid w:val="00A5164C"/>
    <w:rsid w:val="00A74728"/>
    <w:rsid w:val="00AA58DD"/>
    <w:rsid w:val="00AB3A8F"/>
    <w:rsid w:val="00B72B43"/>
    <w:rsid w:val="00B73F1C"/>
    <w:rsid w:val="00B95B2D"/>
    <w:rsid w:val="00BD75AE"/>
    <w:rsid w:val="00BE04A2"/>
    <w:rsid w:val="00C30963"/>
    <w:rsid w:val="00C446D9"/>
    <w:rsid w:val="00C76128"/>
    <w:rsid w:val="00C82EE3"/>
    <w:rsid w:val="00CA5A5F"/>
    <w:rsid w:val="00CE42A7"/>
    <w:rsid w:val="00D21B39"/>
    <w:rsid w:val="00D277E9"/>
    <w:rsid w:val="00D73D13"/>
    <w:rsid w:val="00DA28A9"/>
    <w:rsid w:val="00DA4373"/>
    <w:rsid w:val="00DC0F42"/>
    <w:rsid w:val="00E102D3"/>
    <w:rsid w:val="00E13DE6"/>
    <w:rsid w:val="00E55411"/>
    <w:rsid w:val="00E9724C"/>
    <w:rsid w:val="00EB0295"/>
    <w:rsid w:val="00EB0392"/>
    <w:rsid w:val="00ED2E7E"/>
    <w:rsid w:val="00F02A34"/>
    <w:rsid w:val="00F26D23"/>
    <w:rsid w:val="00F63997"/>
    <w:rsid w:val="00F661DA"/>
    <w:rsid w:val="00FA3D05"/>
    <w:rsid w:val="00FB7293"/>
    <w:rsid w:val="00FD0D92"/>
    <w:rsid w:val="04740C01"/>
    <w:rsid w:val="08CF3FB6"/>
    <w:rsid w:val="08FA5ADD"/>
    <w:rsid w:val="091E5108"/>
    <w:rsid w:val="09C041B6"/>
    <w:rsid w:val="0EE21D27"/>
    <w:rsid w:val="0F572DC5"/>
    <w:rsid w:val="10EF0004"/>
    <w:rsid w:val="13844A37"/>
    <w:rsid w:val="15BD7D0F"/>
    <w:rsid w:val="15BE023A"/>
    <w:rsid w:val="16751B18"/>
    <w:rsid w:val="182D7533"/>
    <w:rsid w:val="1B6B7A17"/>
    <w:rsid w:val="1E6D2094"/>
    <w:rsid w:val="1E90099E"/>
    <w:rsid w:val="1FB17702"/>
    <w:rsid w:val="209338F9"/>
    <w:rsid w:val="27C17F8F"/>
    <w:rsid w:val="282D5A77"/>
    <w:rsid w:val="29921165"/>
    <w:rsid w:val="29B95893"/>
    <w:rsid w:val="29D01074"/>
    <w:rsid w:val="2A430B68"/>
    <w:rsid w:val="2D1F102B"/>
    <w:rsid w:val="2E1C1A68"/>
    <w:rsid w:val="334D7F32"/>
    <w:rsid w:val="36307E97"/>
    <w:rsid w:val="39010C5D"/>
    <w:rsid w:val="3BDD0CEB"/>
    <w:rsid w:val="44AA505B"/>
    <w:rsid w:val="453F0E4D"/>
    <w:rsid w:val="45B87E42"/>
    <w:rsid w:val="4C271D19"/>
    <w:rsid w:val="4DF0630E"/>
    <w:rsid w:val="507334F7"/>
    <w:rsid w:val="595F3A63"/>
    <w:rsid w:val="599505A9"/>
    <w:rsid w:val="5A591D66"/>
    <w:rsid w:val="5ACD0D74"/>
    <w:rsid w:val="5AEC3729"/>
    <w:rsid w:val="5B7C65AE"/>
    <w:rsid w:val="5C281EDA"/>
    <w:rsid w:val="5EF02E7C"/>
    <w:rsid w:val="5FF146B3"/>
    <w:rsid w:val="61214A16"/>
    <w:rsid w:val="61CE2FE7"/>
    <w:rsid w:val="63044782"/>
    <w:rsid w:val="64F95C06"/>
    <w:rsid w:val="658E4582"/>
    <w:rsid w:val="65DF01B9"/>
    <w:rsid w:val="68C06679"/>
    <w:rsid w:val="6994583E"/>
    <w:rsid w:val="6D975E1A"/>
    <w:rsid w:val="71061E8F"/>
    <w:rsid w:val="73C24939"/>
    <w:rsid w:val="74844691"/>
    <w:rsid w:val="764F4083"/>
    <w:rsid w:val="771F45C6"/>
    <w:rsid w:val="7FA04F47"/>
    <w:rsid w:val="7FBE4BB0"/>
    <w:rsid w:val="7FF5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340</Words>
  <Characters>1942</Characters>
  <Lines>16</Lines>
  <Paragraphs>4</Paragraphs>
  <TotalTime>5</TotalTime>
  <ScaleCrop>false</ScaleCrop>
  <LinksUpToDate>false</LinksUpToDate>
  <CharactersWithSpaces>2278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2020-11-16T04:10:00Z</dcterms:created>
  <dc:creator>holun</dc:creator>
  <cp:lastModifiedBy>Holun_Li</cp:lastModifiedBy>
  <dcterms:modified xsi:type="dcterms:W3CDTF">2021-10-17T12:08:13Z</dcterms:modified>
  <cp:revision>199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7686C158015841A1BAA2C11DE515F964</vt:lpwstr>
  </property>
</Properties>
</file>