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S</w:t>
      </w:r>
      <w:r>
        <w:rPr>
          <w:rFonts w:asciiTheme="minorEastAsia" w:hAnsiTheme="minorEastAsia"/>
          <w:b/>
          <w:bCs/>
          <w:sz w:val="36"/>
          <w:szCs w:val="36"/>
        </w:rPr>
        <w:t>pring</w:t>
      </w:r>
    </w:p>
    <w:p>
      <w:pPr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jc w:val="center"/>
        <w:rPr>
          <w:rFonts w:hint="default" w:asciiTheme="minorEastAsia" w:hAnsiTheme="minor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3039"/>
        <w15:color w:val="DBDBDB"/>
        <w:docPartObj>
          <w:docPartGallery w:val="Table of Contents"/>
          <w:docPartUnique/>
        </w:docPartObj>
      </w:sdtPr>
      <w:sdtEndPr>
        <w:rPr>
          <w:rFonts w:asciiTheme="minorEastAsia" w:hAnsiTheme="minorEastAsia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instrText xml:space="preserve"> HYPERLINK \l _Toc24505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Theme="minorEastAsia" w:hAnsiTheme="minorEastAsia"/>
              <w:bCs/>
              <w:szCs w:val="2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_Toc24505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instrText xml:space="preserve"> HYPERLINK \l _Toc21627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Theme="minorEastAsia" w:hAnsiTheme="minorEastAsia"/>
              <w:bCs/>
              <w:szCs w:val="28"/>
            </w:rPr>
            <w:t>Spring组成</w:t>
          </w:r>
          <w:r>
            <w:tab/>
          </w:r>
          <w:r>
            <w:fldChar w:fldCharType="begin"/>
          </w:r>
          <w:r>
            <w:instrText xml:space="preserve"> PAGEREF _Toc21627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instrText xml:space="preserve"> HYPERLINK \l _Toc21474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Theme="minorEastAsia" w:hAnsiTheme="minorEastAsia"/>
              <w:bCs/>
              <w:szCs w:val="28"/>
            </w:rPr>
            <w:t>I</w:t>
          </w:r>
          <w:r>
            <w:rPr>
              <w:rFonts w:asciiTheme="minorEastAsia" w:hAnsiTheme="minorEastAsia"/>
              <w:bCs/>
              <w:szCs w:val="28"/>
            </w:rPr>
            <w:t>OC</w:t>
          </w:r>
          <w:r>
            <w:rPr>
              <w:rFonts w:hint="eastAsia" w:asciiTheme="minorEastAsia" w:hAnsiTheme="minorEastAsia"/>
              <w:bCs/>
              <w:szCs w:val="28"/>
              <w:lang w:val="en-US" w:eastAsia="zh-CN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_Toc21474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instrText xml:space="preserve"> HYPERLINK \l _Toc29146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Theme="minorEastAsia" w:hAnsiTheme="minorEastAsia"/>
              <w:bCs/>
              <w:szCs w:val="24"/>
            </w:rPr>
            <w:t>依赖注入</w:t>
          </w:r>
          <w:r>
            <w:rPr>
              <w:rFonts w:hint="eastAsia" w:asciiTheme="minorEastAsia" w:hAnsiTheme="minorEastAsia"/>
              <w:bCs/>
              <w:szCs w:val="24"/>
              <w:lang w:val="en-US" w:eastAsia="zh-CN"/>
            </w:rPr>
            <w:t>(DI)</w:t>
          </w:r>
          <w:r>
            <w:tab/>
          </w:r>
          <w:r>
            <w:fldChar w:fldCharType="begin"/>
          </w:r>
          <w:r>
            <w:instrText xml:space="preserve"> PAGEREF _Toc29146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instrText xml:space="preserve"> HYPERLINK \l _Toc25562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separate"/>
          </w:r>
          <w:r>
            <w:rPr>
              <w:rFonts w:hint="eastAsia" w:asciiTheme="minorEastAsia" w:hAnsiTheme="minorEastAsia"/>
              <w:bCs/>
              <w:szCs w:val="24"/>
              <w:lang w:val="en-US" w:eastAsia="zh-CN"/>
            </w:rPr>
            <w:t>bean的作用域</w:t>
          </w:r>
          <w:r>
            <w:tab/>
          </w:r>
          <w:r>
            <w:fldChar w:fldCharType="begin"/>
          </w:r>
          <w:r>
            <w:instrText xml:space="preserve"> PAGEREF _Toc25562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  <w:p>
          <w:pPr>
            <w:jc w:val="center"/>
            <w:rPr>
              <w:rFonts w:asciiTheme="minorEastAsia" w:hAnsiTheme="minorEastAsia"/>
              <w:b/>
              <w:bCs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4"/>
            </w:rPr>
            <w:fldChar w:fldCharType="end"/>
          </w:r>
        </w:p>
      </w:sdtContent>
    </w:sdt>
    <w:p>
      <w:pPr>
        <w:jc w:val="center"/>
        <w:rPr>
          <w:rFonts w:asciiTheme="minorEastAsia" w:hAnsiTheme="minorEastAsia"/>
          <w:b/>
          <w:bCs/>
          <w:sz w:val="32"/>
          <w:szCs w:val="32"/>
        </w:rPr>
      </w:pPr>
    </w:p>
    <w:p>
      <w:pPr>
        <w:outlineLvl w:val="0"/>
        <w:rPr>
          <w:rFonts w:asciiTheme="minorEastAsia" w:hAnsiTheme="minorEastAsia"/>
          <w:b/>
          <w:bCs/>
          <w:sz w:val="28"/>
          <w:szCs w:val="28"/>
        </w:rPr>
      </w:pPr>
      <w:bookmarkStart w:id="0" w:name="_Toc24505"/>
      <w:r>
        <w:rPr>
          <w:rFonts w:hint="eastAsia" w:asciiTheme="minorEastAsia" w:hAnsiTheme="minorEastAsia"/>
          <w:b/>
          <w:bCs/>
          <w:sz w:val="28"/>
          <w:szCs w:val="28"/>
        </w:rPr>
        <w:t>概述</w:t>
      </w:r>
      <w:bookmarkEnd w:id="0"/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pring </w:t>
      </w:r>
      <w:r>
        <w:rPr>
          <w:rFonts w:hint="eastAsia" w:asciiTheme="minorEastAsia" w:hAnsiTheme="minorEastAsia"/>
          <w:sz w:val="24"/>
          <w:szCs w:val="24"/>
        </w:rPr>
        <w:t>春天。</w:t>
      </w:r>
      <w:r>
        <w:rPr>
          <w:rFonts w:hint="eastAsia" w:asciiTheme="minorEastAsia" w:hAnsiTheme="minorEastAsia"/>
          <w:color w:val="FF0000"/>
          <w:sz w:val="24"/>
          <w:szCs w:val="24"/>
        </w:rPr>
        <w:t>S</w:t>
      </w:r>
      <w:r>
        <w:rPr>
          <w:rFonts w:asciiTheme="minorEastAsia" w:hAnsiTheme="minorEastAsia"/>
          <w:color w:val="FF0000"/>
          <w:sz w:val="24"/>
          <w:szCs w:val="24"/>
        </w:rPr>
        <w:t>pring</w:t>
      </w:r>
      <w:r>
        <w:rPr>
          <w:rFonts w:hint="eastAsia" w:asciiTheme="minorEastAsia" w:hAnsiTheme="minorEastAsia"/>
          <w:color w:val="FF0000"/>
          <w:sz w:val="24"/>
          <w:szCs w:val="24"/>
        </w:rPr>
        <w:t>框架的出现，解决了企业应用开发的复杂性。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S</w:t>
      </w:r>
      <w:r>
        <w:rPr>
          <w:rFonts w:asciiTheme="minorEastAsia" w:hAnsiTheme="minorEastAsia"/>
          <w:color w:val="FF0000"/>
          <w:sz w:val="24"/>
          <w:szCs w:val="24"/>
        </w:rPr>
        <w:t xml:space="preserve">pring </w:t>
      </w:r>
      <w:r>
        <w:rPr>
          <w:rFonts w:hint="eastAsia" w:asciiTheme="minorEastAsia" w:hAnsiTheme="minorEastAsia"/>
          <w:color w:val="FF0000"/>
          <w:sz w:val="24"/>
          <w:szCs w:val="24"/>
        </w:rPr>
        <w:t>优点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</w:t>
      </w:r>
      <w:r>
        <w:rPr>
          <w:rFonts w:hint="eastAsia" w:asciiTheme="minorEastAsia" w:hAnsiTheme="minorEastAsia"/>
          <w:sz w:val="24"/>
          <w:szCs w:val="24"/>
        </w:rPr>
        <w:t>是一个开源、免费的框架（容器）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pring</w:t>
      </w:r>
      <w:r>
        <w:rPr>
          <w:rFonts w:hint="eastAsia" w:asciiTheme="minorEastAsia" w:hAnsiTheme="minorEastAsia"/>
          <w:sz w:val="24"/>
          <w:szCs w:val="24"/>
        </w:rPr>
        <w:t>是一个轻量级的，非入侵式的框架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pring</w:t>
      </w:r>
      <w:r>
        <w:rPr>
          <w:rFonts w:hint="eastAsia" w:asciiTheme="minorEastAsia" w:hAnsiTheme="minorEastAsia"/>
          <w:sz w:val="24"/>
          <w:szCs w:val="24"/>
        </w:rPr>
        <w:t>的核心: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控制反转(</w:t>
      </w:r>
      <w:r>
        <w:rPr>
          <w:rFonts w:asciiTheme="minorEastAsia" w:hAnsiTheme="minorEastAsia"/>
          <w:sz w:val="24"/>
          <w:szCs w:val="24"/>
        </w:rPr>
        <w:t>IOC)</w:t>
      </w:r>
      <w:r>
        <w:rPr>
          <w:rFonts w:hint="eastAsia" w:asciiTheme="minorEastAsia" w:hAnsiTheme="minorEastAsia"/>
          <w:sz w:val="24"/>
          <w:szCs w:val="24"/>
        </w:rPr>
        <w:t>和面向切面编程(</w:t>
      </w:r>
      <w:r>
        <w:rPr>
          <w:rFonts w:asciiTheme="minorEastAsia" w:hAnsiTheme="minorEastAsia"/>
          <w:sz w:val="24"/>
          <w:szCs w:val="24"/>
        </w:rPr>
        <w:t>AOP)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支持事务的处理，对框架整合的支持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总结:</w:t>
      </w:r>
      <w:r>
        <w:rPr>
          <w:rFonts w:asciiTheme="minorEastAsia" w:hAnsiTheme="minorEastAsia"/>
          <w:color w:val="FF0000"/>
          <w:sz w:val="24"/>
          <w:szCs w:val="24"/>
        </w:rPr>
        <w:t xml:space="preserve"> Spring</w:t>
      </w:r>
      <w:r>
        <w:rPr>
          <w:rFonts w:hint="eastAsia" w:asciiTheme="minorEastAsia" w:hAnsiTheme="minorEastAsia"/>
          <w:color w:val="FF0000"/>
          <w:sz w:val="24"/>
          <w:szCs w:val="24"/>
        </w:rPr>
        <w:t>是一个轻量级的控制反转和面向切面编程的框架。</w:t>
      </w:r>
    </w:p>
    <w:p>
      <w:pPr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outlineLvl w:val="0"/>
        <w:rPr>
          <w:rFonts w:asciiTheme="minorEastAsia" w:hAnsiTheme="minorEastAsia"/>
          <w:b/>
          <w:bCs/>
          <w:sz w:val="28"/>
          <w:szCs w:val="28"/>
        </w:rPr>
      </w:pPr>
      <w:bookmarkStart w:id="1" w:name="_Toc21627"/>
      <w:r>
        <w:rPr>
          <w:rFonts w:hint="eastAsia" w:asciiTheme="minorEastAsia" w:hAnsiTheme="minorEastAsia"/>
          <w:b/>
          <w:bCs/>
          <w:sz w:val="28"/>
          <w:szCs w:val="28"/>
        </w:rPr>
        <w:t>Spring组成</w:t>
      </w:r>
      <w:bookmarkEnd w:id="1"/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官网地址: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"https://spring.io/projects/spring-framework#overview"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Style w:val="6"/>
          <w:rFonts w:asciiTheme="minorEastAsia" w:hAnsiTheme="minorEastAsia"/>
          <w:sz w:val="24"/>
          <w:szCs w:val="24"/>
        </w:rPr>
        <w:t>https://spring.io/projects/spring-framework#overview</w:t>
      </w:r>
      <w:r>
        <w:rPr>
          <w:rFonts w:asciiTheme="minorEastAsia" w:hAnsiTheme="minorEastAsia"/>
          <w:sz w:val="24"/>
          <w:szCs w:val="24"/>
        </w:rPr>
        <w:fldChar w:fldCharType="end"/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maven中央仓库地址: https://mvnrepository.com/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outlineLvl w:val="0"/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</w:pPr>
      <w:bookmarkStart w:id="2" w:name="_Toc21474"/>
      <w:r>
        <w:rPr>
          <w:rFonts w:hint="eastAsia" w:asciiTheme="minorEastAsia" w:hAnsiTheme="minorEastAsia"/>
          <w:b/>
          <w:bCs/>
          <w:sz w:val="28"/>
          <w:szCs w:val="28"/>
        </w:rPr>
        <w:t>I</w:t>
      </w:r>
      <w:r>
        <w:rPr>
          <w:rFonts w:asciiTheme="minorEastAsia" w:hAnsiTheme="minorEastAsia"/>
          <w:b/>
          <w:bCs/>
          <w:sz w:val="28"/>
          <w:szCs w:val="28"/>
        </w:rPr>
        <w:t>OC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容器</w:t>
      </w:r>
      <w:bookmarkEnd w:id="2"/>
    </w:p>
    <w:p>
      <w:pPr>
        <w:ind w:firstLine="480" w:firstLineChars="20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IOC</w:t>
      </w:r>
      <w:r>
        <w:rPr>
          <w:rFonts w:hint="eastAsia" w:asciiTheme="minorEastAsia" w:hAnsiTheme="minorEastAsia"/>
          <w:sz w:val="24"/>
          <w:szCs w:val="24"/>
        </w:rPr>
        <w:t>（控制反转）：是一种思想，D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(依赖注入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是实现I</w:t>
      </w:r>
      <w:r>
        <w:rPr>
          <w:rFonts w:asciiTheme="minorEastAsia" w:hAnsiTheme="minorEastAsia"/>
          <w:sz w:val="24"/>
          <w:szCs w:val="24"/>
        </w:rPr>
        <w:t>OC</w:t>
      </w:r>
      <w:r>
        <w:rPr>
          <w:rFonts w:hint="eastAsia" w:asciiTheme="minorEastAsia" w:hAnsiTheme="minorEastAsia"/>
          <w:sz w:val="24"/>
          <w:szCs w:val="24"/>
        </w:rPr>
        <w:t>的一种方式</w:t>
      </w:r>
      <w:r>
        <w:rPr>
          <w:rFonts w:hint="eastAsia" w:asciiTheme="minorEastAsia" w:hAnsiTheme="minorEastAsia"/>
          <w:color w:val="FF0000"/>
          <w:sz w:val="24"/>
          <w:szCs w:val="24"/>
        </w:rPr>
        <w:t>。I</w:t>
      </w:r>
      <w:r>
        <w:rPr>
          <w:rFonts w:asciiTheme="minorEastAsia" w:hAnsiTheme="minorEastAsia"/>
          <w:color w:val="FF0000"/>
          <w:sz w:val="24"/>
          <w:szCs w:val="24"/>
        </w:rPr>
        <w:t>OC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的核心思想，总结就</w:t>
      </w:r>
      <w:r>
        <w:rPr>
          <w:rFonts w:hint="eastAsia" w:asciiTheme="minorEastAsia" w:hAnsiTheme="minorEastAsia"/>
          <w:color w:val="FF0000"/>
          <w:sz w:val="24"/>
          <w:szCs w:val="24"/>
        </w:rPr>
        <w:t>是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所有的java</w:t>
      </w:r>
      <w:r>
        <w:rPr>
          <w:rFonts w:hint="eastAsia" w:asciiTheme="minorEastAsia" w:hAnsiTheme="minorEastAsia"/>
          <w:color w:val="FF0000"/>
          <w:sz w:val="24"/>
          <w:szCs w:val="24"/>
        </w:rPr>
        <w:t>对象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/>
          <w:color w:val="FF0000"/>
          <w:sz w:val="24"/>
          <w:szCs w:val="24"/>
        </w:rPr>
        <w:t>由S</w:t>
      </w:r>
      <w:r>
        <w:rPr>
          <w:rFonts w:asciiTheme="minorEastAsia" w:hAnsiTheme="minorEastAsia"/>
          <w:color w:val="FF0000"/>
          <w:sz w:val="24"/>
          <w:szCs w:val="24"/>
        </w:rPr>
        <w:t>pring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IoC</w:t>
      </w:r>
      <w:r>
        <w:rPr>
          <w:rFonts w:hint="eastAsia" w:asciiTheme="minorEastAsia" w:hAnsiTheme="minorEastAsia"/>
          <w:color w:val="FF0000"/>
          <w:sz w:val="24"/>
          <w:szCs w:val="24"/>
        </w:rPr>
        <w:t>容器创建、管理和装配。</w:t>
      </w:r>
    </w:p>
    <w:p>
      <w:pPr>
        <w:ind w:firstLine="480" w:firstLineChars="200"/>
        <w:rPr>
          <w:rFonts w:hint="eastAsia" w:asciiTheme="minorEastAsia" w:hAnsiTheme="minorEastAsia"/>
          <w:color w:val="auto"/>
          <w:sz w:val="24"/>
          <w:szCs w:val="24"/>
        </w:rPr>
      </w:pPr>
      <w:r>
        <w:rPr>
          <w:rFonts w:hint="eastAsia" w:asciiTheme="minorEastAsia" w:hAnsiTheme="minorEastAsia"/>
          <w:color w:val="auto"/>
          <w:sz w:val="24"/>
          <w:szCs w:val="24"/>
        </w:rPr>
        <w:t>org.springframework.context.</w:t>
      </w:r>
      <w:r>
        <w:rPr>
          <w:rFonts w:hint="eastAsia" w:asciiTheme="minorEastAsia" w:hAnsiTheme="minorEastAsia"/>
          <w:color w:val="FF0000"/>
          <w:sz w:val="24"/>
          <w:szCs w:val="24"/>
        </w:rPr>
        <w:t>ApplicationContext接口</w:t>
      </w:r>
      <w:r>
        <w:rPr>
          <w:rFonts w:hint="eastAsia" w:asciiTheme="minorEastAsia" w:hAnsiTheme="minorEastAsia"/>
          <w:color w:val="auto"/>
          <w:sz w:val="24"/>
          <w:szCs w:val="24"/>
        </w:rPr>
        <w:t>代表 Spring IoC 容器，负责实例化、配置和组装 bean。容器通过读取配置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元数据</w:t>
      </w:r>
      <w:r>
        <w:rPr>
          <w:rFonts w:hint="eastAsia" w:asciiTheme="minorEastAsia" w:hAnsiTheme="minorEastAsia"/>
          <w:color w:val="auto"/>
          <w:sz w:val="24"/>
          <w:szCs w:val="24"/>
        </w:rPr>
        <w:t>来获取有关要实例化、配置和组装哪些对象的指令。</w:t>
      </w:r>
    </w:p>
    <w:p>
      <w:pPr>
        <w:ind w:firstLine="480" w:firstLineChars="20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ind w:firstLine="240" w:firstLineChars="100"/>
        <w:outlineLvl w:val="1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bookmarkStart w:id="3" w:name="_Toc29146"/>
      <w:r>
        <w:rPr>
          <w:rFonts w:hint="eastAsia" w:asciiTheme="minorEastAsia" w:hAnsiTheme="minorEastAsia"/>
          <w:b/>
          <w:bCs/>
          <w:sz w:val="24"/>
          <w:szCs w:val="24"/>
        </w:rPr>
        <w:t>依赖注入</w:t>
      </w:r>
      <w:bookmarkEnd w:id="3"/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依赖注入有两种方式:</w:t>
      </w:r>
    </w:p>
    <w:p>
      <w:pPr>
        <w:ind w:firstLine="48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-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"https://www.docs4dev.com/docs/zh/spring-framework/5.1.3.RELEASE/reference/core.html" \l "beans-constructor-injection"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基于构造函数的依赖注入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通过bean类的构造器注入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80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  <w:t>基于setter(set方法)的依赖注入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  <w:t>（通过属性的set方法注入）(重点)</w:t>
      </w:r>
    </w:p>
    <w:p>
      <w:pPr>
        <w:ind w:firstLine="48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 扩展注入</w:t>
      </w:r>
    </w:p>
    <w:p>
      <w:pPr>
        <w:numPr>
          <w:ilvl w:val="0"/>
          <w:numId w:val="2"/>
        </w:numPr>
        <w:ind w:left="728" w:leftChars="0" w:firstLine="0" w:firstLineChars="0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p命名空间注入，可以直接给bean的属性赋值。p命名空间注入本质还是setter注入，需要提供set方法。</w:t>
      </w:r>
    </w:p>
    <w:p>
      <w:pPr>
        <w:numPr>
          <w:ilvl w:val="0"/>
          <w:numId w:val="2"/>
        </w:numPr>
        <w:ind w:left="728" w:leftChars="0" w:firstLine="0" w:firstLineChars="0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c命名空间注入。c命名空间注入本质还是构造器注入，需要提供带参数的构造方法。</w:t>
      </w:r>
    </w:p>
    <w:p>
      <w:pPr>
        <w:numPr>
          <w:ilvl w:val="0"/>
          <w:numId w:val="0"/>
        </w:numPr>
        <w:ind w:left="728" w:left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  <w:t>注: p和c命名空间注入，不能直接使用，需要导入约束。</w:t>
      </w:r>
    </w:p>
    <w:p>
      <w:pPr>
        <w:numPr>
          <w:ilvl w:val="0"/>
          <w:numId w:val="0"/>
        </w:numPr>
        <w:ind w:left="728" w:left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2"/>
          <w:sz w:val="24"/>
          <w:szCs w:val="24"/>
          <w:u w:val="none"/>
          <w:shd w:val="clear" w:fill="FFFFFF"/>
          <w:lang w:val="en-US" w:eastAsia="zh-CN"/>
        </w:rPr>
      </w:pPr>
    </w:p>
    <w:p>
      <w:pPr>
        <w:ind w:firstLine="240" w:firstLineChars="100"/>
        <w:outlineLvl w:val="1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bookmarkStart w:id="4" w:name="_Toc25562"/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bean的作用域</w:t>
      </w:r>
      <w:bookmarkEnd w:id="4"/>
    </w:p>
    <w:p>
      <w:r>
        <w:drawing>
          <wp:inline distT="0" distB="0" distL="114300" distR="114300">
            <wp:extent cx="5812790" cy="2622550"/>
            <wp:effectExtent l="0" t="0" r="889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- 单例模式（singleton），每次从容器get的时候，拿到的都是同一个对象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- 原型模式（prototype），每次从容器get的时候，都会产生一个新的对象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 request，session和application就是在Web开发时bean的作用域。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注: 如果没有显示的指明，默认是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singleton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240" w:firstLineChars="100"/>
        <w:outlineLvl w:val="1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bean的自动装配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在容器中注入一个bean，如果这个bean包含其它属性，除了手动的一个个为其装配属性外，还可以自动装配属性。自动装配是spring满足bean依赖的一种方法。有以下3中自动装配属性的方法。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ByType自动装配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根据bean的属性类型，在IoC容器中查找，如果存在两个类型相同的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bean，则报错。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ByName自动装配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根据bean的属性名，在IoC容器中查找，如果存在两个名字相同的bean，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则报错。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使用注解实现自动装配。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@Autowired注解。该注解默认通过ByType进行装配，如果容器中存在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多个满足类型的实例(bean)，就会再通过ByName进行装配，如果容器中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又存在多个满足Name的实例，则装配失败，抛出异常。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所以当容器中存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 在多个类型相同的实例时，可以使用@Qualifier注解来指明到底转配哪一</w:t>
      </w:r>
    </w:p>
    <w:p>
      <w:pP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 个实例。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@Resource注解。该注解默认通过ByName进行装配，如果在容器中找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不到，则再通过ByType装配。@Resource注解中有一个name属性，如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果容器中出现多个name相同的实例时，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可以通过name属性指明到底转</w:t>
      </w:r>
    </w:p>
    <w:p>
      <w:pPr>
        <w:ind w:firstLine="48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配哪一个实例。注意: @Resource注解是JDK中自带的，但从JDK11开始，</w:t>
      </w:r>
    </w:p>
    <w:p>
      <w:pPr>
        <w:ind w:firstLine="480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该注解从JDK中移除。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ind w:firstLine="240" w:firstLineChars="100"/>
        <w:outlineLvl w:val="1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spring中常用的注解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@Autowired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@Qualifier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@Resource 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@Component 该注解放在类上,说明这个类被spring管理了，spring容器会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将这个类部署成bean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@Service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@Repository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@Controller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注: @Service，@Repository和@Controller是@Component的衍生注解，它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们的功能一样，都是将某个类注入到spring容器，并装配bean。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@Scope 该注解用于指定bean的作用域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outlineLvl w:val="0"/>
        <w:rPr>
          <w:rFonts w:hint="default" w:asciiTheme="minorEastAsia" w:hAnsi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代理模式</w:t>
      </w:r>
    </w:p>
    <w:p>
      <w:pPr>
        <w:ind w:firstLine="560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代理模式的核心思想是借助代理类在不修改原有代码(核心代码)的基础上，</w:t>
      </w:r>
    </w:p>
    <w:p>
      <w:pPr>
        <w:ind w:firstLine="240" w:firstLineChars="100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拓展新的功能。代理模式分为静态代理和动态代理。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ind w:firstLine="240" w:firstLineChars="100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静态代理</w:t>
      </w:r>
    </w:p>
    <w:p>
      <w:pPr>
        <w:ind w:firstLine="480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抽象角色（接口）</w:t>
      </w:r>
    </w:p>
    <w:p>
      <w:pPr>
        <w:ind w:firstLine="480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真实角色（接口的实现类）</w:t>
      </w:r>
    </w:p>
    <w:p>
      <w:pPr>
        <w:ind w:firstLine="480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代理角色（接口的调用者）</w:t>
      </w:r>
    </w:p>
    <w:p>
      <w:pPr>
        <w:outlineLvl w:val="9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ind w:firstLine="240" w:firstLineChars="100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动态代理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动态生成的代理类是是一个虚拟的类，不是直接写好的。动态代理分两类: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基于接口的动态代理和基于类的动态代理。常见的实现动态代理的方法有: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JDK动态代理，即使用jdk反射包下的接口和类实现动态代理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javassist动态代理，即使用javassist工具实现动态代理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在学习JDK实现动态代理前，需要先了解以下3个重要的API: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- Method类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，代表类中的方法，切确的说就是目标类中的方法。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作用: 通过Method可以执行某个目标类中的方法，也就是目标对象的方</w:t>
      </w:r>
    </w:p>
    <w:p>
      <w:pPr>
        <w:ind w:firstLine="787" w:firstLineChars="328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该类中有一个重要方法，如下所示: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public Object invoke(Object obj, Object... args);  //Method对象使用该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方法，表示执行方法的调用。obi是目标对象，args是目标对象方法的参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数，即调用哪个目标对象的方法。invoke方法的返回值就是目标对象方法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的返回值。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- InvocationHandler接口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，调用处理器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该接口中只有一个invoke方法，在该方法中编写代理对象要执行的功能代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码，简单讲代理类要完成的功能就写在这个invoke方法中。该方法如下: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public Object invoke(Object proxy, Method method, Object[] args)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throws Throwable;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该方法中的三个参数详解:</w:t>
      </w:r>
    </w:p>
    <w:p>
      <w:p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p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roxy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为jdk创建的代理对象，无需赋值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method 为目标类中的方法，jdk会提供这个method对象，无需赋值</w:t>
      </w:r>
    </w:p>
    <w:p>
      <w:pPr>
        <w:ind w:firstLine="480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args 为目标类中方法的参数，jdk会提供这个参数，无需赋值。   </w:t>
      </w:r>
      <w:r>
        <w:drawing>
          <wp:inline distT="0" distB="0" distL="114300" distR="114300">
            <wp:extent cx="5269230" cy="34480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 xml:space="preserve">注: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InvocationHandler就代表动态生成的代理类要干什么。</w:t>
      </w:r>
    </w:p>
    <w:p>
      <w:pPr>
        <w:ind w:firstLine="48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- proxy类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该类中有一个静态的方法newProxyInstance，用于创建代理对象。该方法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如下: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public static Object newProxyInstance(ClassLoader loader,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Class&lt;?&gt;[] interfaces,</w:t>
      </w:r>
    </w:p>
    <w:p>
      <w:pPr>
        <w:ind w:firstLine="48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InvocationHandler h)</w:t>
      </w:r>
    </w:p>
    <w:p>
      <w:pPr>
        <w:ind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throws IllegalArgumentException;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该方法中的三个参数详解:</w:t>
      </w:r>
    </w:p>
    <w:p>
      <w:pPr>
        <w:ind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loader 是目标对象的类加载器。假如a是目标对象，通过a.getClass().classLoader(); 就可以获取对象的类加载器。</w:t>
      </w:r>
    </w:p>
    <w:p>
      <w:pPr>
        <w:ind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Interfaces 是目标对象实现的接口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 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调用处理器对象，该对象会自动调用其invoke()方法。前面提到过，</w:t>
      </w:r>
    </w:p>
    <w:p>
      <w:pPr>
        <w:ind w:firstLine="720" w:firstLineChars="30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invoke方法中就包含代理类要完成的功能。</w:t>
      </w:r>
    </w:p>
    <w:p>
      <w:pPr>
        <w:ind w:firstLine="720" w:firstLineChars="300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注: Method类中的invoke方法和InvocationHandler接口中的invoke方</w:t>
      </w:r>
    </w:p>
    <w:p>
      <w:pPr>
        <w:ind w:firstLine="720" w:firstLineChars="30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法，不是同一个方法，别弄混淆。</w:t>
      </w:r>
    </w:p>
    <w:p>
      <w:pPr>
        <w:ind w:firstLine="720" w:firstLineChars="300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  <w:bookmarkStart w:id="5" w:name="_GoBack"/>
      <w:bookmarkEnd w:id="5"/>
    </w:p>
    <w:p>
      <w:pPr>
        <w:ind w:firstLine="720" w:firstLineChars="300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总结: 动态创建代理类的步骤</w:t>
      </w:r>
    </w:p>
    <w:p>
      <w:p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22315" cy="1036320"/>
            <wp:effectExtent l="0" t="0" r="146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4D022"/>
    <w:multiLevelType w:val="singleLevel"/>
    <w:tmpl w:val="0CD4D022"/>
    <w:lvl w:ilvl="0" w:tentative="0">
      <w:start w:val="1"/>
      <w:numFmt w:val="decimal"/>
      <w:suff w:val="space"/>
      <w:lvlText w:val="(%1)"/>
      <w:lvlJc w:val="left"/>
      <w:pPr>
        <w:ind w:left="728" w:leftChars="0" w:firstLine="0" w:firstLineChars="0"/>
      </w:pPr>
    </w:lvl>
  </w:abstractNum>
  <w:abstractNum w:abstractNumId="1">
    <w:nsid w:val="4EF0137E"/>
    <w:multiLevelType w:val="multilevel"/>
    <w:tmpl w:val="4EF0137E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EC"/>
    <w:rsid w:val="00022D82"/>
    <w:rsid w:val="00065EEC"/>
    <w:rsid w:val="00114C69"/>
    <w:rsid w:val="001412CD"/>
    <w:rsid w:val="001D21DC"/>
    <w:rsid w:val="002F7706"/>
    <w:rsid w:val="00455E81"/>
    <w:rsid w:val="004C7174"/>
    <w:rsid w:val="005E1673"/>
    <w:rsid w:val="00610746"/>
    <w:rsid w:val="00A31B44"/>
    <w:rsid w:val="00B8241E"/>
    <w:rsid w:val="00CE5C25"/>
    <w:rsid w:val="00D14A48"/>
    <w:rsid w:val="00D30700"/>
    <w:rsid w:val="00E61FAE"/>
    <w:rsid w:val="01641667"/>
    <w:rsid w:val="01A268DA"/>
    <w:rsid w:val="025666FC"/>
    <w:rsid w:val="02870800"/>
    <w:rsid w:val="036567E2"/>
    <w:rsid w:val="03703CC6"/>
    <w:rsid w:val="04970088"/>
    <w:rsid w:val="06E814A4"/>
    <w:rsid w:val="077233EB"/>
    <w:rsid w:val="08287110"/>
    <w:rsid w:val="08752114"/>
    <w:rsid w:val="0A361DA3"/>
    <w:rsid w:val="0A5A06C3"/>
    <w:rsid w:val="0B994865"/>
    <w:rsid w:val="0DB84CE6"/>
    <w:rsid w:val="10964A32"/>
    <w:rsid w:val="125575AD"/>
    <w:rsid w:val="12ED69B7"/>
    <w:rsid w:val="12F14375"/>
    <w:rsid w:val="130D17E9"/>
    <w:rsid w:val="14A77EA1"/>
    <w:rsid w:val="15EE052C"/>
    <w:rsid w:val="1858668C"/>
    <w:rsid w:val="19894F49"/>
    <w:rsid w:val="1E0E75C1"/>
    <w:rsid w:val="1E7C2313"/>
    <w:rsid w:val="1EF37C06"/>
    <w:rsid w:val="1FA47A3B"/>
    <w:rsid w:val="224D35D5"/>
    <w:rsid w:val="22715E7E"/>
    <w:rsid w:val="22E71C7E"/>
    <w:rsid w:val="25DD523E"/>
    <w:rsid w:val="26947A3C"/>
    <w:rsid w:val="27546B9D"/>
    <w:rsid w:val="2B620DDD"/>
    <w:rsid w:val="31927A36"/>
    <w:rsid w:val="31E15923"/>
    <w:rsid w:val="32206B32"/>
    <w:rsid w:val="32F21AB1"/>
    <w:rsid w:val="34D073F8"/>
    <w:rsid w:val="34EA47F5"/>
    <w:rsid w:val="35353E34"/>
    <w:rsid w:val="3546408C"/>
    <w:rsid w:val="36FF04D2"/>
    <w:rsid w:val="37FE3270"/>
    <w:rsid w:val="39817A36"/>
    <w:rsid w:val="3A1D0E61"/>
    <w:rsid w:val="3A1D5200"/>
    <w:rsid w:val="3BED76DD"/>
    <w:rsid w:val="3C0F2E06"/>
    <w:rsid w:val="3DBF215C"/>
    <w:rsid w:val="3E6A7B33"/>
    <w:rsid w:val="40266BD4"/>
    <w:rsid w:val="40DF6869"/>
    <w:rsid w:val="42D51E66"/>
    <w:rsid w:val="44305A37"/>
    <w:rsid w:val="44914923"/>
    <w:rsid w:val="45467820"/>
    <w:rsid w:val="47E639F8"/>
    <w:rsid w:val="4CD60741"/>
    <w:rsid w:val="4DF16328"/>
    <w:rsid w:val="4E4574B9"/>
    <w:rsid w:val="4F197C42"/>
    <w:rsid w:val="50281B04"/>
    <w:rsid w:val="554F3AFD"/>
    <w:rsid w:val="56432F8D"/>
    <w:rsid w:val="57D509F5"/>
    <w:rsid w:val="584136AD"/>
    <w:rsid w:val="61804119"/>
    <w:rsid w:val="61E47751"/>
    <w:rsid w:val="62693353"/>
    <w:rsid w:val="65B261AA"/>
    <w:rsid w:val="67722618"/>
    <w:rsid w:val="68720F4D"/>
    <w:rsid w:val="688B5100"/>
    <w:rsid w:val="68AE415F"/>
    <w:rsid w:val="69D4477C"/>
    <w:rsid w:val="69F34466"/>
    <w:rsid w:val="69F75A58"/>
    <w:rsid w:val="6B20564E"/>
    <w:rsid w:val="6D471242"/>
    <w:rsid w:val="6E8A290E"/>
    <w:rsid w:val="70DB4F4E"/>
    <w:rsid w:val="75DB40DB"/>
    <w:rsid w:val="760B0D89"/>
    <w:rsid w:val="77525AE8"/>
    <w:rsid w:val="77A038F6"/>
    <w:rsid w:val="78FF644C"/>
    <w:rsid w:val="7C2648B9"/>
    <w:rsid w:val="7CBB7B61"/>
    <w:rsid w:val="7D0F68BC"/>
    <w:rsid w:val="7EF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unhideWhenUsed/>
    <w:qFormat/>
    <w:uiPriority w:val="39"/>
  </w:style>
  <w:style w:type="paragraph" w:styleId="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285</Characters>
  <Lines>2</Lines>
  <Paragraphs>1</Paragraphs>
  <TotalTime>102</TotalTime>
  <ScaleCrop>false</ScaleCrop>
  <LinksUpToDate>false</LinksUpToDate>
  <CharactersWithSpaces>334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2021-06-07T05:21:00Z</dcterms:created>
  <dc:creator>Holun</dc:creator>
  <cp:lastModifiedBy>Holun_Li</cp:lastModifiedBy>
  <dcterms:modified xsi:type="dcterms:W3CDTF">2021-06-13T14:47:27Z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E6FE60BCE7D441A082D6FEC160003BDC</vt:lpwstr>
  </property>
</Properties>
</file>