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rPr>
          <w:sz w:val="40"/>
        </w:rPr>
        <w:t xml:space="preserve">Misją naszego projektu jest stworzenie innowacyjnego systemu paczkomatów, który pozwoli naszym klientom na efektywne, szybkie i bezpieczne przesyłanie swoich paczek. Nasza aplikacja będzie łatwa w obsłudze, intuicyjna i dostępna z różnych urządzeń. Chcemy zaoferować narzędzie, które pozwoli naszym klientom na osiągnięcie sukcesu w projektach, zapewniając im real-time insight i automatyzację procesów. Naszym celem jest dostarczenie wartościowych narzędzi, które przyczynią się do wzrostu biznesowego naszych klientów.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harmonogramem i nie przekroczy ustalonego budżetu.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Regularne cotygodniowe dostarczanie gotowych do prezentacji klientowi sprintów z innowacjami.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stabilnego i nieprzerwanie działającego systemu obsługi odbioru gotowego bez opóźnień.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przyjętym designem aplikacji mobilnej i strony głównej, który będzie zaakceptowany przez Product Ownera.</w:t>
      </w:r>
      <w:r>
        <w:rPr>
          <w:sz w:val="40"/>
        </w:rP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2023-06-05T15:27:20+02:00</dcterms:created>
  <dcterms:modified xsi:type="dcterms:W3CDTF">2023-06-05T15:27:20+02:00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