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Use Case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Use Case Diagram</w:t>
      </w:r>
    </w:p>
    <w:p>
      <w:pPr>
        <w:keepNext/>
        <w:jc w:val="center"/>
      </w:pPr>
      <w:r>
        <w:drawing>
          <wp:inline distB="0" distL="0" distR="0" distT="0">
            <wp:extent cx="6223000" cy="3644900"/>
            <wp:effectExtent b="0" l="0" r="0" t="0"/>
            <wp:docPr id="1" name="Image0.png" title="Use C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Prioritized Use Cases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360"/>
        <w:gridCol w:w="3760"/>
        <w:gridCol w:w="1140"/>
        <w:gridCol w:w="1220"/>
        <w:gridCol w:w="1360"/>
      </w:tblGrid>
      <w:tr>
        <w:trPr>
          <w:tblHeader/>
        </w:trPr>
        <w:tc>
          <w:tcPr>
            <w:tcW w:type="dxa" w:w="236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376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14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220.0"/>
          </w:tcPr>
          <w:p>
            <w:pPr/>
            <w:r>
              <w:rPr>
                <w:b/>
                <w:sz w:val="24"/>
              </w:rPr>
              <w:t>Size</w:t>
            </w:r>
          </w:p>
        </w:tc>
        <w:tc>
          <w:tcPr>
            <w:tcW w:type="dxa" w:w="1360.0"/>
          </w:tcPr>
          <w:p>
            <w:pPr/>
            <w:r>
              <w:rPr>
                <w:b/>
                <w:sz w:val="24"/>
              </w:rPr>
              <w:t>Complexity</w:t>
            </w:r>
          </w:p>
        </w:tc>
      </w:tr>
      <w:tr>
        <w:tc>
          <w:tcPr>
            <w:tcW w:type="dxa" w:w="2360.0"/>
          </w:tcPr>
          <w:p>
            <w:pPr/>
            <w:r>
              <w:t>Nadaj paczkę</w:t>
            </w:r>
          </w:p>
        </w:tc>
        <w:tc>
          <w:tcPr>
            <w:tcW w:type="dxa" w:w="3760.0"/>
          </w:tcPr>
          <w:p>
            <w:pPr/>
            <w:r>
              <w:t xml:space="preserve">Użytkownik nadaje paczkę przy użyciu aplikacji z opcją dostawy do paczkomatu lub bezpośrednio na adres odbiorcy.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Śledź paczkę</w:t>
            </w:r>
          </w:p>
        </w:tc>
        <w:tc>
          <w:tcPr>
            <w:tcW w:type="dxa" w:w="3760.0"/>
          </w:tcPr>
          <w:p>
            <w:pPr/>
            <w:r>
              <w:t xml:space="preserve">Użytkownik ma otrzymuje powiadomienia na temat lokalizacji swojej przesyłki.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Opłać przesyłkę</w:t>
            </w:r>
          </w:p>
        </w:tc>
        <w:tc>
          <w:tcPr>
            <w:tcW w:type="dxa" w:w="3760.0"/>
          </w:tcPr>
          <w:p>
            <w:pPr/>
            <w:r>
              <w:t xml:space="preserve">Użytkownik dostaję do wyboru opcję opłacenia paczki.</w:t>
            </w:r>
          </w:p>
        </w:tc>
        <w:tc>
          <w:tcPr>
            <w:tcW w:type="dxa" w:w="1140.0"/>
          </w:tcPr>
          <w:p>
            <w:pPr/>
            <w:r>
              <w:t>Must</w:t>
            </w:r>
          </w:p>
        </w:tc>
        <w:tc>
          <w:tcPr>
            <w:tcW w:type="dxa" w:w="1220.0"/>
          </w:tcPr>
          <w:p>
            <w:pPr/>
            <w:r>
              <w:t>Large</w:t>
            </w:r>
          </w:p>
        </w:tc>
        <w:tc>
          <w:tcPr>
            <w:tcW w:type="dxa" w:w="1360.0"/>
          </w:tcPr>
          <w:p>
            <w:pPr/>
            <w:r>
              <w:t>High</w:t>
            </w:r>
          </w:p>
        </w:tc>
      </w:tr>
      <w:tr>
        <w:tc>
          <w:tcPr>
            <w:tcW w:type="dxa" w:w="2360.0"/>
          </w:tcPr>
          <w:p>
            <w:pPr/>
            <w:r>
              <w:t>Włącz powiadomienia</w:t>
            </w:r>
          </w:p>
        </w:tc>
        <w:tc>
          <w:tcPr>
            <w:tcW w:type="dxa" w:w="3760.0"/>
          </w:tcPr>
          <w:p>
            <w:pPr/>
            <w:r>
              <w:t xml:space="preserve">Użytkownik ma możliwość włączenia powiadomień sms oraz powiadomień mailowych z informacjami na temat swojej przesyłki.</w:t>
            </w:r>
          </w:p>
        </w:tc>
        <w:tc>
          <w:tcPr>
            <w:tcW w:type="dxa" w:w="1140.0"/>
          </w:tcPr>
          <w:p>
            <w:pPr/>
            <w:r>
              <w:t>Should</w:t>
            </w:r>
          </w:p>
        </w:tc>
        <w:tc>
          <w:tcPr>
            <w:tcW w:type="dxa" w:w="1220.0"/>
          </w:tcPr>
          <w:p>
            <w:pPr/>
            <w:r>
              <w:t>Medium</w:t>
            </w:r>
          </w:p>
        </w:tc>
        <w:tc>
          <w:tcPr>
            <w:tcW w:type="dxa" w:w="1360.0"/>
          </w:tcPr>
          <w:p>
            <w:pPr/>
            <w:r>
              <w:t>Medium</w:t>
            </w:r>
          </w:p>
        </w:tc>
      </w:tr>
      <w:tr>
        <w:tc>
          <w:tcPr>
            <w:tcW w:type="dxa" w:w="2360.0"/>
          </w:tcPr>
          <w:p>
            <w:pPr/>
            <w:r>
              <w:t>Usuń komentarz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Napisz opinie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Wyswietl informacjcje o zarejstrowanych urzytkownikach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Zwróć Paczkę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Zbanuj urzytkownika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Sprawdź obciążenie strony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Wyswietl Raport o zarejestrowanych urzytkownikach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Wyswietl raport o zarejestrowanych urzytkownikach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Odpowiedz na pytania urzytkownika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Skontaktuj się z pomocą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Wyswietl cene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Wybierz rozmiar paczki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Zrób przerwę techniczną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Wybierz typ powiadomień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Zmień Motyw na Ciemny/Jasny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  <w:tr>
        <w:tc>
          <w:tcPr>
            <w:tcW w:type="dxa" w:w="2360.0"/>
          </w:tcPr>
          <w:p>
            <w:pPr/>
            <w:r>
              <w:t>Wyswietl komunikat na stronie</w:t>
            </w:r>
          </w:p>
        </w:tc>
        <w:tc>
          <w:tcPr>
            <w:tcW w:type="dxa" w:w="3760.0"/>
          </w:tcPr>
          <w:p/>
        </w:tc>
        <w:tc>
          <w:tcPr>
            <w:tcW w:type="dxa" w:w="1140.0"/>
          </w:tcPr>
          <w:p>
            <w:pPr/>
            <w:r>
              <w:t/>
            </w:r>
          </w:p>
        </w:tc>
        <w:tc>
          <w:tcPr>
            <w:tcW w:type="dxa" w:w="1220.0"/>
          </w:tcPr>
          <w:p>
            <w:pPr/>
            <w:r>
              <w:t/>
            </w:r>
          </w:p>
        </w:tc>
        <w:tc>
          <w:tcPr>
            <w:tcW w:type="dxa" w:w="136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2023-05-05T11:49:54+02:00</dcterms:created>
  <dcterms:modified xsi:type="dcterms:W3CDTF">2023-05-05T11:49:54+02:00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