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ENGINEERING RESEARCH BRIEF</w:t>
      </w:r>
    </w:p>
    <w:p>
      <w:pPr>
        <w:spacing w:before="0" w:after="80"/>
      </w:pPr>
      <w:r>
        <w:rPr>
          <w:rFonts w:ascii="Calibri" w:hAnsi="Calibri" w:eastAsia="Microsoft YaHei"/>
          <w:b/>
          <w:color w:val="17212B"/>
          <w:sz w:val="46"/>
        </w:rPr>
        <w:t>《杀戮尖塔 1/2》机制覆盖评估</w:t>
      </w:r>
    </w:p>
    <w:p>
      <w:pPr>
        <w:spacing w:before="0" w:after="280"/>
      </w:pPr>
      <w:r>
        <w:rPr>
          <w:rFonts w:ascii="Calibri" w:hAnsi="Calibri" w:eastAsia="Microsoft YaHei"/>
          <w:b w:val="0"/>
          <w:color w:val="667085"/>
          <w:sz w:val="26"/>
        </w:rPr>
        <w:t>通用战斗 DSL、当前实现边界与后续路线图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3"/>
          <w:left w:val="single" w:sz="4" w:space="0" w:color="B8C5D3"/>
          <w:bottom w:val="single" w:sz="4" w:space="0" w:color="B8C5D3"/>
          <w:right w:val="single" w:sz="4" w:space="0" w:color="B8C5D3"/>
          <w:insideH w:val="single" w:sz="4" w:space="0" w:color="B8C5D3"/>
          <w:insideV w:val="single" w:sz="4" w:space="0" w:color="B8C5D3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更新时间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2026-08-29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研究范围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本项目、STS1 正式版、STS2 当前公开 EA/Beta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版本边界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工程规划稿；不代表 STS2 未来正式版最终机制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执行摘要</w:t>
      </w:r>
    </w:p>
    <w:p>
      <w:r>
        <w:rPr>
          <w:rFonts w:ascii="Calibri" w:hAnsi="Calibri" w:eastAsia="Microsoft YaHei"/>
          <w:b w:val="0"/>
          <w:color w:val="17212B"/>
        </w:rPr>
        <w:t>本轮已经把用户明确提出的三类能力落成通用底层原语，而不是按卡牌名或状态名特判：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7212B"/>
        </w:rPr>
        <w:t>修改选定卡牌中的伤害、格挡、欲望和状态层数，支持加、减、乘、除；支持手牌、抽牌堆、弃牌堆及三者合并范围，选择方式支持随机、手选、最左、最右和全部。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7212B"/>
        </w:rPr>
        <w:t>由被动能力、遗物或状态持续规则声明“每回合前 N 张牌 / 所有牌额外完整结算若干次”。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7212B"/>
        </w:rPr>
        <w:t>由相同持续来源声明“每回合前 N 张牌 / 所有牌本次不消耗能量”。</w:t>
      </w:r>
    </w:p>
    <w:p>
      <w:r>
        <w:rPr>
          <w:rFonts w:ascii="Calibri" w:hAnsi="Calibri" w:eastAsia="Microsoft YaHei"/>
          <w:b w:val="0"/>
          <w:color w:val="17212B"/>
        </w:rPr>
        <w:t xml:space="preserve">攻击命中数 </w:t>
      </w:r>
      <w:r>
        <w:rPr>
          <w:rFonts w:ascii="Consolas" w:hAnsi="Consolas" w:eastAsia="Microsoft YaHei"/>
          <w:b w:val="0"/>
          <w:color w:val="1F4D78"/>
          <w:sz w:val="21"/>
        </w:rPr>
        <w:t>hits</w:t>
      </w:r>
      <w:r>
        <w:rPr>
          <w:rFonts w:ascii="Calibri" w:hAnsi="Calibri" w:eastAsia="Microsoft YaHei"/>
          <w:b w:val="0"/>
          <w:color w:val="17212B"/>
        </w:rPr>
        <w:t xml:space="preserve"> 与上述数值修改通道完全隔离。Replay 重复的是整张牌的效果程序，不是增加某一个伤害节点的命中数。当前事务约定为：费用只支付一次，整张牌依次重复结算，最后统一进入弃牌或消耗区，出牌后触发器只结算一次，以避免递归爆炸。</w:t>
      </w:r>
    </w:p>
    <w:p>
      <w:r>
        <w:rPr>
          <w:rFonts w:ascii="Calibri" w:hAnsi="Calibri" w:eastAsia="Microsoft YaHei"/>
          <w:b w:val="0"/>
          <w:color w:val="17212B"/>
        </w:rPr>
        <w:t>这些能力覆盖了用户当前提出的“回响式额外结算”和“虚无式前 N 张免费”的核心语义，但不等于已经完整覆盖两代《杀戮尖塔》。完整覆盖 STS1 还需要更强的卡牌实例/持久化、动态费用、牌区事务、历史事件、类型化伤害、规则替换、多敌人、姿态与 Orb 等能力；覆盖 STS2 当前公开内容还需要 Enchantment、Affliction、多资源费用、Sly、Osty、Doom、Forge 与多人目标。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本轮实现状态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卡牌数值修改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AI 紧凑字段：</w:t>
      </w:r>
      <w:r>
        <w:rPr>
          <w:rFonts w:ascii="Consolas" w:hAnsi="Consolas" w:eastAsia="Microsoft YaHei"/>
          <w:b w:val="0"/>
          <w:color w:val="1F4D78"/>
          <w:sz w:val="21"/>
        </w:rPr>
        <w:t>modify_card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可修改通道：</w:t>
      </w:r>
      <w:r>
        <w:rPr>
          <w:rFonts w:ascii="Consolas" w:hAnsi="Consolas" w:eastAsia="Microsoft YaHei"/>
          <w:b w:val="0"/>
          <w:color w:val="1F4D78"/>
          <w:sz w:val="21"/>
        </w:rPr>
        <w:t>damage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block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lust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stacks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可用运算：</w:t>
      </w:r>
      <w:r>
        <w:rPr>
          <w:rFonts w:ascii="Consolas" w:hAnsi="Consolas" w:eastAsia="Microsoft YaHei"/>
          <w:b w:val="0"/>
          <w:color w:val="1F4D78"/>
          <w:sz w:val="21"/>
        </w:rPr>
        <w:t>add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subtract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multiply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divide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牌区：</w:t>
      </w:r>
      <w:r>
        <w:rPr>
          <w:rFonts w:ascii="Consolas" w:hAnsi="Consolas" w:eastAsia="Microsoft YaHei"/>
          <w:b w:val="0"/>
          <w:color w:val="1F4D78"/>
          <w:sz w:val="21"/>
        </w:rPr>
        <w:t>hand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draw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discard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all</w:t>
      </w:r>
      <w:r>
        <w:rPr>
          <w:rFonts w:ascii="Calibri" w:hAnsi="Calibri" w:eastAsia="Microsoft YaHei"/>
          <w:b w:val="0"/>
          <w:color w:val="17212B"/>
        </w:rPr>
        <w:t xml:space="preserve">；其中 </w:t>
      </w:r>
      <w:r>
        <w:rPr>
          <w:rFonts w:ascii="Consolas" w:hAnsi="Consolas" w:eastAsia="Microsoft YaHei"/>
          <w:b w:val="0"/>
          <w:color w:val="1F4D78"/>
          <w:sz w:val="21"/>
        </w:rPr>
        <w:t>all</w:t>
      </w:r>
      <w:r>
        <w:rPr>
          <w:rFonts w:ascii="Calibri" w:hAnsi="Calibri" w:eastAsia="Microsoft YaHei"/>
          <w:b w:val="0"/>
          <w:color w:val="17212B"/>
        </w:rPr>
        <w:t xml:space="preserve"> 是前三个战斗牌区的合集。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选择：</w:t>
      </w:r>
      <w:r>
        <w:rPr>
          <w:rFonts w:ascii="Consolas" w:hAnsi="Consolas" w:eastAsia="Microsoft YaHei"/>
          <w:b w:val="0"/>
          <w:color w:val="1F4D78"/>
          <w:sz w:val="21"/>
        </w:rPr>
        <w:t>random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choose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left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right</w:t>
      </w:r>
      <w:r>
        <w:rPr>
          <w:rFonts w:ascii="Calibri" w:hAnsi="Calibri" w:eastAsia="Microsoft YaHei"/>
          <w:b w:val="0"/>
          <w:color w:val="17212B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all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递归处理条件分支和注册触发器内的对应数值节点。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结果最低为 0；常量直接计算，公式使用安全 AST 包装下限。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 xml:space="preserve">不修改 </w:t>
      </w:r>
      <w:r>
        <w:rPr>
          <w:rFonts w:ascii="Consolas" w:hAnsi="Consolas" w:eastAsia="Microsoft YaHei"/>
          <w:b w:val="0"/>
          <w:color w:val="1F4D78"/>
          <w:sz w:val="21"/>
        </w:rPr>
        <w:t>hits</w:t>
      </w:r>
      <w:r>
        <w:rPr>
          <w:rFonts w:ascii="Calibri" w:hAnsi="Calibri" w:eastAsia="Microsoft YaHei"/>
          <w:b w:val="0"/>
          <w:color w:val="17212B"/>
        </w:rPr>
        <w:t>、费用、目标、触发时机、卡牌类型或动态生成牌模板。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当前作用于战斗中的卡牌实例，不会永久写回整局牌组模板。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Replay 与免费出牌窗口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AI 紧凑字段：</w:t>
      </w:r>
      <w:r>
        <w:rPr>
          <w:rFonts w:ascii="Consolas" w:hAnsi="Consolas" w:eastAsia="Microsoft YaHei"/>
          <w:b w:val="0"/>
          <w:color w:val="1F4D78"/>
          <w:sz w:val="21"/>
        </w:rPr>
        <w:t>card_rule</w:t>
      </w:r>
      <w:r>
        <w:rPr>
          <w:rFonts w:ascii="Calibri" w:hAnsi="Calibri" w:eastAsia="Microsoft YaHei"/>
          <w:b w:val="0"/>
          <w:color w:val="17212B"/>
        </w:rPr>
        <w:t xml:space="preserve">，规则为 </w:t>
      </w:r>
      <w:r>
        <w:rPr>
          <w:rFonts w:ascii="Consolas" w:hAnsi="Consolas" w:eastAsia="Microsoft YaHei"/>
          <w:b w:val="0"/>
          <w:color w:val="1F4D78"/>
          <w:sz w:val="21"/>
        </w:rPr>
        <w:t>replay</w:t>
      </w:r>
      <w:r>
        <w:rPr>
          <w:rFonts w:ascii="Calibri" w:hAnsi="Calibri" w:eastAsia="Microsoft YaHei"/>
          <w:b w:val="0"/>
          <w:color w:val="17212B"/>
        </w:rPr>
        <w:t xml:space="preserve"> 或 </w:t>
      </w:r>
      <w:r>
        <w:rPr>
          <w:rFonts w:ascii="Consolas" w:hAnsi="Consolas" w:eastAsia="Microsoft YaHei"/>
          <w:b w:val="0"/>
          <w:color w:val="1F4D78"/>
          <w:sz w:val="21"/>
        </w:rPr>
        <w:t>free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 xml:space="preserve">只允许出现在 passive 能力/遗物或状态 </w:t>
      </w:r>
      <w:r>
        <w:rPr>
          <w:rFonts w:ascii="Consolas" w:hAnsi="Consolas" w:eastAsia="Microsoft YaHei"/>
          <w:b w:val="0"/>
          <w:color w:val="1F4D78"/>
          <w:sz w:val="21"/>
        </w:rPr>
        <w:t>hold</w:t>
      </w:r>
      <w:r>
        <w:rPr>
          <w:rFonts w:ascii="Calibri" w:hAnsi="Calibri" w:eastAsia="Microsoft YaHei"/>
          <w:b w:val="0"/>
          <w:color w:val="17212B"/>
        </w:rPr>
        <w:t xml:space="preserve"> 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limit</w:t>
      </w:r>
      <w:r>
        <w:rPr>
          <w:rFonts w:ascii="Calibri" w:hAnsi="Calibri" w:eastAsia="Microsoft YaHei"/>
          <w:b w:val="0"/>
          <w:color w:val="17212B"/>
        </w:rPr>
        <w:t xml:space="preserve"> 为正数、状态层数公式或 </w:t>
      </w:r>
      <w:r>
        <w:rPr>
          <w:rFonts w:ascii="Consolas" w:hAnsi="Consolas" w:eastAsia="Microsoft YaHei"/>
          <w:b w:val="0"/>
          <w:color w:val="1F4D78"/>
          <w:sz w:val="21"/>
        </w:rPr>
        <w:t>all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replay.extra</w:t>
      </w:r>
      <w:r>
        <w:rPr>
          <w:rFonts w:ascii="Calibri" w:hAnsi="Calibri" w:eastAsia="Microsoft YaHei"/>
          <w:b w:val="0"/>
          <w:color w:val="17212B"/>
        </w:rPr>
        <w:t xml:space="preserve"> 是原始结算之外的额外完整结算次数，多个来源叠加，上限 20。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free</w:t>
      </w:r>
      <w:r>
        <w:rPr>
          <w:rFonts w:ascii="Calibri" w:hAnsi="Calibri" w:eastAsia="Microsoft YaHei"/>
          <w:b w:val="0"/>
          <w:color w:val="17212B"/>
        </w:rPr>
        <w:t xml:space="preserve"> 不改变卡牌原始费用；X 费牌免费打出时，本次 </w:t>
      </w:r>
      <w:r>
        <w:rPr>
          <w:rFonts w:ascii="Consolas" w:hAnsi="Consolas" w:eastAsia="Microsoft YaHei"/>
          <w:b w:val="0"/>
          <w:color w:val="1F4D78"/>
          <w:sz w:val="21"/>
        </w:rPr>
        <w:t>spent_energy=0</w:t>
      </w:r>
      <w:r>
        <w:rPr>
          <w:rFonts w:ascii="Calibri" w:hAnsi="Calibri" w:eastAsia="Microsoft YaHei"/>
          <w:b w:val="0"/>
          <w:color w:val="17212B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 xml:space="preserve">规则范围使用出牌前的 </w:t>
      </w:r>
      <w:r>
        <w:rPr>
          <w:rFonts w:ascii="Consolas" w:hAnsi="Consolas" w:eastAsia="Microsoft YaHei"/>
          <w:b w:val="0"/>
          <w:color w:val="1F4D78"/>
          <w:sz w:val="21"/>
        </w:rPr>
        <w:t>cardsPlayedThisTurn</w:t>
      </w:r>
      <w:r>
        <w:rPr>
          <w:rFonts w:ascii="Calibri" w:hAnsi="Calibri" w:eastAsia="Microsoft YaHei"/>
          <w:b w:val="0"/>
          <w:color w:val="17212B"/>
        </w:rPr>
        <w:t>，每个玩家回合自然重置。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Replay 与现有一次性 double-effect 可以叠加。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已验证路径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TypeScript 类型检查通过。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紧凑 DSL 编译、内部 AST 校验、世界书契约通过。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数值修改的手选、最左、最右、随机、全部路径均执行通过。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四类数值通道执行通过，多段伤害的命中数保持不变。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前 N 张 Replay、所有牌 Replay、多来源叠加及上限通过。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前 N 张免费、X 费免费、与一次性 double-effect 共存通过。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passive/hold 的合法位置和 tick/普通即时效果中的非法位置均通过策略测试。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机制覆盖矩阵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3"/>
          <w:left w:val="single" w:sz="4" w:space="0" w:color="B8C5D3"/>
          <w:bottom w:val="single" w:sz="4" w:space="0" w:color="B8C5D3"/>
          <w:right w:val="single" w:sz="4" w:space="0" w:color="B8C5D3"/>
          <w:insideH w:val="single" w:sz="4" w:space="0" w:color="B8C5D3"/>
          <w:insideV w:val="single" w:sz="4" w:space="0" w:color="B8C5D3"/>
        </w:tblBorders>
      </w:tblPr>
      <w:tblGrid>
        <w:gridCol w:w="1650"/>
        <w:gridCol w:w="2650"/>
        <w:gridCol w:w="3700"/>
        <w:gridCol w:w="1360"/>
      </w:tblGrid>
      <w:tr>
        <w:tc>
          <w:tcPr>
            <w:tcW w:type="dxa" w:w="165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17212B"/>
                <w:sz w:val="17"/>
              </w:rPr>
              <w:t>机制族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17212B"/>
                <w:sz w:val="17"/>
              </w:rPr>
              <w:t>当前项目状态</w:t>
            </w:r>
          </w:p>
        </w:tc>
        <w:tc>
          <w:tcPr>
            <w:tcW w:type="dxa" w:w="3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17212B"/>
                <w:sz w:val="17"/>
              </w:rPr>
              <w:t>为何重要</w:t>
            </w:r>
          </w:p>
        </w:tc>
        <w:tc>
          <w:tcPr>
            <w:tcW w:type="dxa" w:w="136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/>
                <w:color w:val="17212B"/>
                <w:sz w:val="17"/>
              </w:rPr>
              <w:t>建议阶段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战斗卡牌实例 ID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部分具备：运行时副本有唯一 ID，但模板、整局实例、战斗实例和临时副本尚未完全分层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永久成长、复制、附魔、同名卡跨区修改依赖清晰身份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P0-P1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卡牌选择器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本轮已支持三个主要牌区与随机/手选/左右/全部；缺消耗堆、顶底、类型和标签过滤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STS 大量卡牌依赖指定牌区、顺序和过滤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P0-P1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数值补丁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本轮已支持四通道与四则运算，作用于战斗实例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用户当前需求已满足；永久/按模板/按标签作用域仍缺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P0-P1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Replay 事务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本轮已支持前 N 张/全部、多来源叠加、费用一次、最后移牌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必须与 hits 和普通出牌触发分开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免费窗口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本轮已支持前 N 张/全部与 X 费 0 消耗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免费不是把卡牌永久改成 0 费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多段攻击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已有固定 hits，数值修改不会污染 hits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多段攻击与整卡 Replay 是不同语义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原子出牌事务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已有准备/提交和牌区提交框架；复杂 Replay 触发阶段仍需持续回归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防止扣费、移牌和触发器在失败时半完成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P0-P1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牌区移动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已有抽牌、弃牌、消耗、回收、检索、占卜、复制和生成的部分能力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STS1 大量构筑以牌区和顺序为核心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卡牌生成/复制/变形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有生成和复制；缺通用变形、升级、按规则继承补丁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随机牌、复制、卡链、变形和成长所必需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动态关键词补丁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仅有卡牌静态 retain/exhaust/ethereal/innate 等字段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动态增加 Retain、移除 Exhaust、附加 Replay 仍无法统一表达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P1-P2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动态费用与多费用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有基础减费和单一能量/X 费；缺持续时间、多组件费用与重算事件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STS1 动态费用和 STS2 Stars 都依赖它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P1-P2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条件与表达式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有安全表达式、条件和部分当前状态/计数引用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仍缺聚合、最近事件、实际伤害、卡牌集合统计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历史与原因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有本回合出牌分类计数；缺统一事件历史和弃牌/伤害原因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Sly、Fatal、每 N 次、主动弃牌与回合清理必须区分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P1-P2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延迟与预约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触发器可覆盖部分回合时机；缺通用未来 N 回合调度器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下回合、三回合后、持续若干回合效果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类型化伤害/Fatal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当前伤害模型可执行，但来源、实际 HP 损失、直接失血、击杀归因仍不完整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反伤、吸血、无视格挡、击杀成长需要准确语义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规则替换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持续修饰符可改数值；缺“不弃手牌、禁止抽牌、保留格挡”等通用规则替换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不能用普通数值 Buff 模拟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姿态/Orb/额外回合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尚无独立容器和完整事务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STS1 角色核心机制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多敌人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当前核心按 1v1 设计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ALL、随机敌人、扩散状态、击杀后继续结算依赖实体集合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P1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Enchantment/Affliction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尚无可持久化、带来源和移除时机的卡牌补丁包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STS2 当前公开内容的核心机制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Sly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尚未区分足够细的弃牌原因与自动打出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只应在特定弃牌原因和阶段触发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Stars/多资源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尚无资源映射与复合费用事务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免费与仅普通能量归零在 STS2 中语义不同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Osty/召唤单位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尚无独立 HP、拦截和攻击来源的下属实体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不能可靠压成普通状态层数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Doom/直接处决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可近似叙述，缺正式 execute/kill 原语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按阈值死亡不应伪装成普通伤害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Forge/跨区同族修改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尚无模板组/同族选择器和确保生成语义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需要跨牌区、跨实例一致修改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多玩家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当前不支持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当前 STS2 已有队友目标和全队事件计数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P2</w:t>
            </w:r>
          </w:p>
        </w:tc>
      </w:tr>
      <w:tr>
        <w:tc>
          <w:tcPr>
            <w:tcW w:type="dxa" w:w="1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战斗外牌组事务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奖励/删卡已有部分流程，尚未统一成整局事件模型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商店、营火、奖励改写、永久成长</w:t>
            </w:r>
          </w:p>
        </w:tc>
        <w:tc>
          <w:tcPr>
            <w:tcW w:type="dxa" w:w="1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P3</w:t>
            </w:r>
          </w:p>
        </w:tc>
      </w:tr>
    </w:tbl>
    <w:p>
      <w:pPr>
        <w:pStyle w:val="TableCitation"/>
      </w:pPr>
      <w:r>
        <w:t>状态依据：截至 2026-08-29 的代码审计与公开资料；“部分具备”不等于完整语义覆盖。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关键语义陷阱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Hits 不是 Replay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hits</w:t>
      </w:r>
      <w:r>
        <w:rPr>
          <w:rFonts w:ascii="Calibri" w:hAnsi="Calibri" w:eastAsia="Microsoft YaHei"/>
          <w:b w:val="0"/>
          <w:color w:val="17212B"/>
        </w:rPr>
        <w:t xml:space="preserve"> 表示单个伤害动作内部的命中次数；Replay 表示整张卡重新结算，可能同时重复伤害、格挡、抽牌、状态、条件和牌区效果。官方 v0.107.1 将相关效果从“额外命中”改为 Replay 1，直接证明两者不可合并。[S3]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免费不是降费</w:t>
      </w:r>
    </w:p>
    <w:p>
      <w:r>
        <w:rPr>
          <w:rFonts w:ascii="Calibri" w:hAnsi="Calibri" w:eastAsia="Microsoft YaHei"/>
          <w:b w:val="0"/>
          <w:color w:val="17212B"/>
        </w:rPr>
        <w:t>“本次免费打出”属于费用替换窗口，不应永久改写卡牌 cost。STS2 的 Stars 资料还显示，真正 free 与只把普通能量费用降为 0 的结果不同；未来必须支持多组件费用事务。[S12]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卡牌模板、整局实例与战斗副本不能混用</w:t>
      </w:r>
    </w:p>
    <w:p>
      <w:r>
        <w:rPr>
          <w:rFonts w:ascii="Calibri" w:hAnsi="Calibri" w:eastAsia="Microsoft YaHei"/>
          <w:b w:val="0"/>
          <w:color w:val="17212B"/>
        </w:rPr>
        <w:t>永久成长应写回整局实例；本场强化只属于战斗实例；临时生成牌通常不应污染牌组模板。复制时还必须明确是否继承临时费用、附魔和负面卡牌修饰。没有这层分离，任何“同名卡成长”都会产生难以追踪的串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弃牌必须携带原因</w:t>
      </w:r>
    </w:p>
    <w:p>
      <w:r>
        <w:rPr>
          <w:rFonts w:ascii="Calibri" w:hAnsi="Calibri" w:eastAsia="Microsoft YaHei"/>
          <w:b w:val="0"/>
          <w:color w:val="17212B"/>
        </w:rPr>
        <w:t>玩家主动弃牌、随机效果弃牌、回合结束清理、Scry 移出抽牌堆和变形不是同一个事件。STS2 的 Sly 依赖特定阶段和原因，监听“卡离开手牌”会误触发。[S7]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伤害必须携带来源和类型</w:t>
      </w:r>
    </w:p>
    <w:p>
      <w:r>
        <w:rPr>
          <w:rFonts w:ascii="Calibri" w:hAnsi="Calibri" w:eastAsia="Microsoft YaHei"/>
          <w:b w:val="0"/>
          <w:color w:val="17212B"/>
        </w:rPr>
        <w:t>需要区分攻击伤害、效果伤害、直接失去 HP、格挡后的实际损失、召唤单位拦截和阈值处决。否则吸血、反伤、Fatal、Osty 与 Doom 无法稳定组合。[S11][S13]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推荐路线图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P0：当前需求闭环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保持本轮数值修改、Replay、免费窗口为底层通用原语。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为 UI 选择器补齐取消、无合法目标和日志来源表现。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将所有新命令接入长期存档和恢复回归测试。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明确 Replay 的触发阶段文档，并防止来源递归触发自身。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P1：覆盖 STS1 主要卡牌语义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完成模板/整局实例/战斗副本分层和持久化补丁。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扩展统一选择器：消耗堆、牌堆顶底、类型/标签/费用过滤。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实现动态关键词、动态费用持续时间、变形、升级和永久成长。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建立类型化伤害包、击杀归因、事件原因和作用域计数器。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增加规则替换、调度器、姿态、Orb、额外回合和多敌人实体选择器。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P2：覆盖 STS2 当前公开 EA/Beta 机制族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参数化 Replay 关键词。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Enchantment/Affliction 通用卡牌补丁包。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Sly 与弃牌原因过滤。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Stars 与多资源复合费用。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Osty/通用召唤单位、Doom/处决、Forge/模板组修改。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多玩家目标、所有玩家事件总线和共享计数器。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P3：整局与遗物规则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把奖励、商店、营火、删卡、变形、复制、奖励重投和整局恢复接入统一事务。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让遗物、能力、状态和战斗外规则共享触发器、计数器、来源与日志模型。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研究边界与置信度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STS1：解析了结构化卡牌记录 371 条，并以关键词和遗物数据交叉核验，机制族判断为高置信度。[S4][S5][S6]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STS2：解析当前公开五角色、无色及相关模块共 607 条结构化记录；包含状态、诅咒、特殊牌和变体，不能把 607 直接当作唯一普通卡牌数量。机制族判断为中高置信度。[S7][S8]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STS2 于 2026-03-05 进入 Early Access；截至 2026-08-14 公开 Beta 公告仍持续重做和平衡卡牌。因此本报告只能评估“当前公开 EA/Beta 机制”，不能保证未来正式版全覆盖。[S1][S2]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精确逐帧结算顺序和 Replay 对全部触发器的边界交互仍需游戏运行时实测；本项目当前采用了明确、可测试且避免递归的事务约定。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[S1] Mega Crit Games. Slay the Spire 2 is out NOW in Early Access!! 2026-03-05. https://steamstore-a.akamaihd.net/news/externalpost/steam_community_announcements/1826362059922055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[S2] Mega Crit / demileaf. Beta Patch Notes - v0.111.0. 2026-08-14. https://steamstore-a.akamaihd.net/news/externalpost/steam_community_announcements/1840944183778277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[S3] Mega Crit / demileaf. Major Update #2 - v0.107.1. 2026-06-19. https://steamstore-a.akamaihd.net/news/externalpost/steam_community_announcements/1835871199305790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[S4] Slay the Spire Wiki contributors. Module:Cards/data, rev 28903. https://slaythespire.wiki.gg/wiki/Module:Cards/data?oldid=28903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[S5] Slay the Spire Wiki contributors. Keywords, rev 45695. https://slaythespire.wiki.gg/wiki/Keywords?oldid=45695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[S6] Slay the Spire Wiki contributors. Module:Relics/data, rev 28329. https://slaythespire.wiki.gg/wiki/Module:Relics/data?oldid=28329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[S7] Slay the Spire Wiki contributors. Slay the Spire 2: Keywords, rev 50226. https://slaythespire.wiki.gg/wiki/Slay_the_Spire_2:Keywords?oldid=50226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[S8] Slay the Spire Wiki contributors. Module:Cards/StS2 data. https://slaythespire.wiki.gg/wiki/Module:Cards/StS2_data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[S9] Slay the Spire Wiki contributors. Enchantments, rev 46531. https://slaythespire.wiki.gg/wiki/Module:Keywords/StS2_data/Enchantments?oldid=46531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[S10] Slay the Spire Wiki contributors. Afflictions, rev 29654. https://slaythespire.wiki.gg/wiki/Module:Keywords/StS2_data/Afflictions?oldid=29654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[S11] Slay the Spire Wiki contributors. Slay the Spire 2: Osty. https://slaythespire.wiki.gg/wiki/Slay_the_Spire_2:Osty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[S12] Slay the Spire Wiki contributors. Slay the Spire 2: Stars. https://slaythespire.wiki.gg/wiki/Slay_the_Spire_2:Stars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[S13] Slay the Spire Wiki contributors. Slay the Spire 2: Doom. https://slaythespire.wiki.gg/wiki/Slay_the_Spire_2:Doom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7212B"/>
        </w:rPr>
        <w:t>[S14] Slay the Spire Wiki contributors. Slay the Spire 2: Replay. https://slaythespire.wiki.gg/wiki/Slay_the_Spire_2:Replay</w:t>
      </w:r>
    </w:p>
    <w:p>
      <w:r>
        <w:rPr>
          <w:rFonts w:ascii="Calibri" w:hAnsi="Calibri" w:eastAsia="Microsoft YaHei"/>
          <w:b w:val="0"/>
          <w:color w:val="17212B"/>
        </w:rPr>
        <w:t>所有网页访问日期：2026-08-29。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机制覆盖评估</w:t>
    </w:r>
    <w:r>
      <w:rPr>
        <w:rFonts w:ascii="Calibri" w:hAnsi="Calibri" w:eastAsia="Microsoft YaHei"/>
        <w:color w:val="667085"/>
        <w:sz w:val="18"/>
      </w:rPr>
      <w:tab/>
      <w:t>2026-08-29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3F1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nsid w:val="000003F2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