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6F24" w14:textId="6FB6DD37" w:rsidR="00625417" w:rsidRDefault="002C3C0F">
      <w:r>
        <w:t xml:space="preserve">The notebooks used for data gathering, cleaning, preprocessing, and model training can be found in the “Notebooks” folder. </w:t>
      </w:r>
    </w:p>
    <w:p w14:paraId="55516A8F" w14:textId="5CCF68B4" w:rsidR="002C3C0F" w:rsidRDefault="00904FE4" w:rsidP="00904FE4">
      <w:pPr>
        <w:pStyle w:val="Heading2"/>
      </w:pPr>
      <w:r>
        <w:t>Preprocessing notes</w:t>
      </w:r>
    </w:p>
    <w:p w14:paraId="49888F19" w14:textId="77777777" w:rsidR="00FE6BE9" w:rsidRDefault="002C3C0F">
      <w:r>
        <w:t xml:space="preserve">The raw data came as a zip file which unzipped into two folders and a CSV file. The folders each contained the testing and training datasets as DICOM files, and the CSV file contained a table of ICH labels for the training data. </w:t>
      </w:r>
      <w:r w:rsidR="001335D5">
        <w:t xml:space="preserve">My “create_labels” notebook formats the CSV file into a manageable format suitable for binary classification and saves into a new CSV file. </w:t>
      </w:r>
    </w:p>
    <w:p w14:paraId="42533556" w14:textId="16E693A4" w:rsidR="002C3C0F" w:rsidRDefault="001335D5">
      <w:r>
        <w:t>The “cluster_ct_scans” and “cluster_ct_scans_2” notebooks will each create a CSV file that (1) contains lists of DICOM image IDs</w:t>
      </w:r>
      <w:r w:rsidR="00AC174B">
        <w:t xml:space="preserve">, where each list represents DICOM images belonging to the same CT scan; (2) contains rows of DICOM image IDs and their (x,y,z) coordinates detailing which layer in the scan that they represent (this is necessary to order </w:t>
      </w:r>
      <w:r w:rsidR="00FE6BE9">
        <w:t xml:space="preserve">the images from low to high and find surrounding slices). </w:t>
      </w:r>
    </w:p>
    <w:p w14:paraId="26BAC116" w14:textId="401622CA" w:rsidR="00FE6BE9" w:rsidRDefault="00FE6BE9">
      <w:r>
        <w:t xml:space="preserve">The “convert_dicoms” notebook will take each 512x512 DICOM image, apply the brain, subdural, and bone window filters (these filters accentuate different parts of the </w:t>
      </w:r>
      <w:r w:rsidR="00904FE4">
        <w:t>scan, such as bone or soft tissue, making them more visible), and saves the image as a 512x512x3 RBG PNG scaled between 0 and 255. These PNG files are then used for training.</w:t>
      </w:r>
    </w:p>
    <w:p w14:paraId="0063CA25" w14:textId="46297601" w:rsidR="00904FE4" w:rsidRDefault="00904FE4" w:rsidP="00904FE4">
      <w:pPr>
        <w:pStyle w:val="Heading2"/>
      </w:pPr>
      <w:r>
        <w:t>Training notes</w:t>
      </w:r>
    </w:p>
    <w:p w14:paraId="0B01358A" w14:textId="47F1CC1F" w:rsidR="00904FE4" w:rsidRDefault="00E0151C" w:rsidP="00904FE4">
      <w:r>
        <w:t xml:space="preserve">All 3 model experiments are included in the notebooks “model_experiment_1”, </w:t>
      </w:r>
      <w:r>
        <w:t>“model_experiment_</w:t>
      </w:r>
      <w:r>
        <w:t>2</w:t>
      </w:r>
      <w:r>
        <w:t>”</w:t>
      </w:r>
      <w:r w:rsidR="00350D0A">
        <w:t xml:space="preserve">, and </w:t>
      </w:r>
      <w:r w:rsidR="00350D0A">
        <w:t>“model_experiment_</w:t>
      </w:r>
      <w:r w:rsidR="00350D0A">
        <w:t>3</w:t>
      </w:r>
      <w:r w:rsidR="00350D0A">
        <w:t>”</w:t>
      </w:r>
      <w:r w:rsidR="00350D0A">
        <w:t>. Model Experiment 2 has no comments as it was deemed a failure partially into training, as its precision and recall remained below 10% for much of training. Comments on the performance for Model Experiments 1 &amp; 3 can be found in their respective notebooks.</w:t>
      </w:r>
    </w:p>
    <w:p w14:paraId="2230AF2F" w14:textId="1372C5BA" w:rsidR="00052E4F" w:rsidRPr="00904FE4" w:rsidRDefault="00052E4F" w:rsidP="00904FE4">
      <w:r>
        <w:t>I was unable to automate and tune many models as the rubric requests, because of the high training time and computational cost that is inherent to my data. However, I believe I was able to gain some decent insight into the best model architecture to use in my final project.</w:t>
      </w:r>
    </w:p>
    <w:sectPr w:rsidR="00052E4F" w:rsidRPr="0090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08"/>
    <w:rsid w:val="00052E4F"/>
    <w:rsid w:val="001335D5"/>
    <w:rsid w:val="002C3C0F"/>
    <w:rsid w:val="00350D0A"/>
    <w:rsid w:val="00610808"/>
    <w:rsid w:val="00625417"/>
    <w:rsid w:val="00904FE4"/>
    <w:rsid w:val="00AC174B"/>
    <w:rsid w:val="00E0151C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F07C"/>
  <w15:chartTrackingRefBased/>
  <w15:docId w15:val="{B8D9C8C2-B282-4CFF-A35F-D35A226F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Hom</dc:creator>
  <cp:keywords/>
  <dc:description/>
  <cp:lastModifiedBy>Keenan Hom</cp:lastModifiedBy>
  <cp:revision>5</cp:revision>
  <dcterms:created xsi:type="dcterms:W3CDTF">2022-01-04T23:59:00Z</dcterms:created>
  <dcterms:modified xsi:type="dcterms:W3CDTF">2022-01-05T00:09:00Z</dcterms:modified>
</cp:coreProperties>
</file>