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sz w:val="50"/>
          <w:szCs w:val="50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highlight w:val="yellow"/>
          <w:rtl w:val="0"/>
        </w:rPr>
        <w:t xml:space="preserve">PROJECT NAME HERE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2"/>
          <w:szCs w:val="42"/>
          <w:highlight w:val="yellow"/>
          <w:rtl w:val="0"/>
        </w:rPr>
        <w:t xml:space="preserve">Project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b w:val="1"/>
          <w:smallCaps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52"/>
          <w:szCs w:val="52"/>
          <w:rtl w:val="0"/>
        </w:rPr>
        <w:t xml:space="preserve">Interface Control Document</w:t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b w:val="1"/>
          <w:smallCaps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52"/>
          <w:szCs w:val="52"/>
          <w:highlight w:val="yellow"/>
          <w:rtl w:val="0"/>
        </w:rPr>
        <w:t xml:space="preserve">subsystem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REVISION – Draft</w:t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25 January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mallCaps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Interface Control Document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mallCaps w:val="1"/>
          <w:sz w:val="36"/>
          <w:szCs w:val="36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highlight w:val="yellow"/>
          <w:rtl w:val="0"/>
        </w:rPr>
        <w:t xml:space="preserve">Project Name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Prepared by: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2F">
      <w:pPr>
        <w:tabs>
          <w:tab w:val="left" w:leader="none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Author</w:t>
        <w:tab/>
        <w:t xml:space="preserve">Date</w:t>
      </w:r>
    </w:p>
    <w:p w:rsidR="00000000" w:rsidDel="00000000" w:rsidP="00000000" w:rsidRDefault="00000000" w:rsidRPr="00000000" w14:paraId="00000030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mallCaps w:val="1"/>
        </w:rPr>
      </w:pP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Approved by:</w:t>
      </w:r>
    </w:p>
    <w:p w:rsidR="00000000" w:rsidDel="00000000" w:rsidP="00000000" w:rsidRDefault="00000000" w:rsidRPr="00000000" w14:paraId="00000035">
      <w:pPr>
        <w:ind w:left="297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9">
      <w:pPr>
        <w:tabs>
          <w:tab w:val="left" w:leader="none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Leader</w:t>
        <w:tab/>
        <w:t xml:space="preserve">Date</w:t>
      </w:r>
    </w:p>
    <w:p w:rsidR="00000000" w:rsidDel="00000000" w:rsidP="00000000" w:rsidRDefault="00000000" w:rsidRPr="00000000" w14:paraId="0000003A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3F">
      <w:pPr>
        <w:tabs>
          <w:tab w:val="left" w:leader="none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Lusher II, P.E.</w:t>
        <w:tab/>
        <w:t xml:space="preserve">Date</w:t>
      </w:r>
    </w:p>
    <w:p w:rsidR="00000000" w:rsidDel="00000000" w:rsidP="00000000" w:rsidRDefault="00000000" w:rsidRPr="00000000" w14:paraId="00000040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</w:t>
      </w:r>
    </w:p>
    <w:p w:rsidR="00000000" w:rsidDel="00000000" w:rsidP="00000000" w:rsidRDefault="00000000" w:rsidRPr="00000000" w14:paraId="00000045">
      <w:pPr>
        <w:tabs>
          <w:tab w:val="left" w:leader="none" w:pos="6210"/>
        </w:tabs>
        <w:ind w:left="297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T/A      </w:t>
        <w:tab/>
        <w:t xml:space="preserve">Date</w:t>
      </w:r>
    </w:p>
    <w:p w:rsidR="00000000" w:rsidDel="00000000" w:rsidP="00000000" w:rsidRDefault="00000000" w:rsidRPr="00000000" w14:paraId="00000046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33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Change Record</w:t>
      </w:r>
    </w:p>
    <w:tbl>
      <w:tblPr>
        <w:tblStyle w:val="Table1"/>
        <w:tblW w:w="9360.0" w:type="dxa"/>
        <w:jc w:val="left"/>
        <w:tblInd w:w="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"/>
        <w:gridCol w:w="1521"/>
        <w:gridCol w:w="1917"/>
        <w:gridCol w:w="1913"/>
        <w:gridCol w:w="3307"/>
        <w:tblGridChange w:id="0">
          <w:tblGrid>
            <w:gridCol w:w="702"/>
            <w:gridCol w:w="1521"/>
            <w:gridCol w:w="1917"/>
            <w:gridCol w:w="1913"/>
            <w:gridCol w:w="3307"/>
          </w:tblGrid>
        </w:tblGridChange>
      </w:tblGrid>
      <w:tr>
        <w:trPr>
          <w:cantSplit w:val="0"/>
          <w:tblHeader w:val="0"/>
        </w:trPr>
        <w:tc>
          <w:tcPr>
            <w:shd w:fill="0079c1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Rev.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Originator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Approvals</w:t>
            </w:r>
          </w:p>
        </w:tc>
        <w:tc>
          <w:tcPr>
            <w:shd w:fill="0079c1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[date here]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[person’s name]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Draft Release</w:t>
            </w:r>
          </w:p>
        </w:tc>
      </w:tr>
    </w:tbl>
    <w:p w:rsidR="00000000" w:rsidDel="00000000" w:rsidP="00000000" w:rsidRDefault="00000000" w:rsidRPr="00000000" w14:paraId="00000055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III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List of Tables</w:t>
              <w:tab/>
              <w:t xml:space="preserve">IV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List of Figures</w:t>
              <w:tab/>
              <w:t xml:space="preserve">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Executive Summary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Introduction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Background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Referenced Documents and Standards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Operating Concept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Operational Description and Constraints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System Description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3.4.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Modes of Operations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3.5.</w:t>
            </w:r>
          </w:hyperlink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Users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3.6.</w:t>
            </w:r>
          </w:hyperlink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Support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Scenario(s)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highlight w:val="yellow"/>
              <w:u w:val="none"/>
              <w:vertAlign w:val="baseline"/>
              <w:rtl w:val="0"/>
            </w:rPr>
            <w:t xml:space="preserve">Scenario Name #1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Analysis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Summary of Proposed Improvements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Disadvantages and Limitations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3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5.3.</w:t>
            </w:r>
          </w:hyperlink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Alternatives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List of Tables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3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No table of figures entries found.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Figures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6">
          <w:pPr>
            <w:pStyle w:val="Heading1"/>
            <w:ind w:left="45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rtl w:val="0"/>
            </w:rPr>
            <w:t xml:space="preserve">No table of figures entries found.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Overview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 a brief overview of what this ICD will cover (i.e. scope).  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References and Definitions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any references (i.e., standards documents) and definitions.  Examples are shown below.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MIL-STD-810F</w:t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Environmental Engineering Considerations and Laboratories Tests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 Jan 2000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Change Notice 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30 Aug 2002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American National Standard for VME64 (ANSI/VITA 1-1994 (R2002))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 Apr 1995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American National Standard for VME64 Extensions (ANSI/VITA 1.1-1997)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7 Oct 1998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Definitions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CCA</w:t>
        <w:tab/>
        <w:tab/>
        <w:tab/>
        <w:t xml:space="preserve">Circuit Card Assembly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</w:t>
        <w:tab/>
        <w:tab/>
        <w:tab/>
        <w:tab/>
        <w:t xml:space="preserve">Milliamp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mW</w:t>
        <w:tab/>
        <w:tab/>
        <w:tab/>
        <w:tab/>
        <w:t xml:space="preserve">Milliwatt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MHz</w:t>
        <w:tab/>
        <w:tab/>
        <w:tab/>
        <w:t xml:space="preserve">Megahertz (1,000,000 Hz)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TBD</w:t>
        <w:tab/>
        <w:tab/>
        <w:tab/>
        <w:t xml:space="preserve">To Be Determined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TTL</w:t>
        <w:tab/>
        <w:tab/>
        <w:tab/>
        <w:tab/>
        <w:t xml:space="preserve">Transistor-Transistor Logic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VME</w:t>
        <w:tab/>
        <w:tab/>
        <w:tab/>
        <w:t xml:space="preserve">VERSA-Module Europe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ind w:left="57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Physical Interface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details on the physical interface.  Examples are:</w:t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Weight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Dimensions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1"/>
        </w:num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Dimension of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subsystem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Mounting Locations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Thermal Interface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 on any thermal interfaces that your project may have.  Do you need cooling and air circulation?  Do you need heatsinks?  If you use a heatsink, does it need a cold wall?</w:t>
      </w:r>
    </w:p>
    <w:p w:rsidR="00000000" w:rsidDel="00000000" w:rsidP="00000000" w:rsidRDefault="00000000" w:rsidRPr="00000000" w14:paraId="000000AD">
      <w:pPr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Electrical Interface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details on the electrical interface.  Examples are: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Primary Input Power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Polarity Reversal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Signal Interfaces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Video Interfaces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 Control Interface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1"/>
        </w:numPr>
        <w:ind w:left="88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Communications / Device Interface Protocols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Provide details on the protocols for communication.  Examples are: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Wireless Communications (WiFi)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i.e., IEEE 802.11ac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Host Device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i.e., USB 3.0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Video Interface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i.e., HDMI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1"/>
        </w:numPr>
        <w:ind w:left="273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Device Peripheral Interface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Maybe a serial port (UART) with a custom protocol, in which case you describe the protocol in detail.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mbria"/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700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Calibrated LWIR Raw Video Data Collection - Gold Standard – Test 1</w:t>
      <w:tab/>
      <w:t xml:space="preserve">Revision  -</w:t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Interface Control Document</w:t>
      <w:tab/>
      <w:t xml:space="preserve">Revision -</w:t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Project Name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82" w:hanging="432"/>
      </w:pPr>
      <w:rPr>
        <w:b w:val="1"/>
      </w:rPr>
    </w:lvl>
    <w:lvl w:ilvl="1">
      <w:start w:val="1"/>
      <w:numFmt w:val="decimal"/>
      <w:lvlText w:val="%1.%2."/>
      <w:lvlJc w:val="left"/>
      <w:pPr>
        <w:ind w:left="2736" w:hanging="575.9999999999995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3"/>
        <w:szCs w:val="23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before="240" w:line="276" w:lineRule="auto"/>
      <w:ind w:left="360" w:hanging="360"/>
      <w:jc w:val="left"/>
    </w:pPr>
    <w:rPr>
      <w:rFonts w:ascii="Open Sans Light" w:cs="Open Sans Light" w:eastAsia="Open Sans Light" w:hAnsi="Open Sans Ligh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Open Sans Light" w:cs="Open Sans Light" w:eastAsia="Open Sans Light" w:hAnsi="Open Sans Light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ind w:firstLine="576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ind w:firstLine="576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>SubmissionID</vt:lpwstr>
  </property>
  <property fmtid="{D5CDD505-2E9C-101B-9397-08002B2CF9AE}" pid="4" name="Status">
    <vt:lpwstr>PC Review</vt:lpwstr>
  </property>
</Properties>
</file>