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1A365D"/>
          <w:sz w:val="72"/>
          <w:szCs w:val="72"/>
        </w:rPr>
        <w:t xml:space="preserve">HOMEII</w:t>
      </w:r>
    </w:p>
    <w:p>
      <w:pPr>
        <w:spacing w:after="400" w:before="200"/>
        <w:jc w:val="center"/>
      </w:pPr>
      <w:r>
        <w:rPr>
          <w:rFonts w:ascii="Arial" w:cs="Arial" w:eastAsia="Arial" w:hAnsi="Arial"/>
          <w:color w:val="666666"/>
          <w:sz w:val="28"/>
          <w:szCs w:val="28"/>
        </w:rPr>
        <w:t xml:space="preserve">AI-baserat beslutsstöd för energiinvesteringar i svenska hushåll</w:t>
      </w:r>
    </w:p>
    <w:p>
      <w:pPr>
        <w:pBdr>
          <w:bottom w:val="single" w:color="1A365D" w:sz="6" w:space="1"/>
        </w:pBdr>
        <w:spacing w:before="600"/>
      </w:pPr>
    </w:p>
    <w:p>
      <w:pPr>
        <w:spacing w:before="600"/>
        <w:jc w:val="center"/>
      </w:pPr>
      <w:r>
        <w:rPr>
          <w:rFonts w:ascii="Arial" w:cs="Arial" w:eastAsia="Arial" w:hAnsi="Arial"/>
          <w:color w:val="1A365D"/>
          <w:sz w:val="36"/>
          <w:szCs w:val="36"/>
        </w:rPr>
        <w:t xml:space="preserve">Affärsplan</w:t>
      </w:r>
    </w:p>
    <w:p>
      <w:pPr>
        <w:spacing w:before="200"/>
        <w:jc w:val="center"/>
      </w:pPr>
      <w:r>
        <w:rPr>
          <w:rFonts w:ascii="Arial" w:cs="Arial" w:eastAsia="Arial" w:hAnsi="Arial"/>
          <w:color w:val="999999"/>
          <w:sz w:val="22"/>
          <w:szCs w:val="22"/>
        </w:rPr>
        <w:t xml:space="preserve">Version 1.1 — April 2026</w:t>
      </w:r>
    </w:p>
    <w:p>
      <w:pPr>
        <w:spacing w:before="100"/>
        <w:jc w:val="center"/>
      </w:pPr>
      <w:r>
        <w:rPr>
          <w:rFonts w:ascii="Arial" w:cs="Arial" w:eastAsia="Arial" w:hAnsi="Arial"/>
          <w:color w:val="999999"/>
          <w:sz w:val="22"/>
          <w:szCs w:val="22"/>
        </w:rPr>
        <w:t xml:space="preserve">Gustaf Stetler</w:t>
      </w:r>
    </w:p>
    <w:p>
      <w:pPr>
        <w:spacing w:before="2400"/>
        <w:jc w:val="center"/>
      </w:pPr>
      <w:r>
        <w:rPr>
          <w:rFonts w:ascii="Arial" w:cs="Arial" w:eastAsia="Arial" w:hAnsi="Arial"/>
          <w:b/>
          <w:bCs/>
          <w:color w:val="CC0000"/>
          <w:sz w:val="20"/>
          <w:szCs w:val="20"/>
        </w:rPr>
        <w:t xml:space="preserve">KONFIDENTIELLT</w:t>
      </w:r>
    </w:p>
    <w:p>
      <w:pPr>
        <w:sectPr>
          <w:pgSz w:w="11906" w:h="16838" w:orient="portrait"/>
          <w:pgMar w:top="1440" w:right="1440" w:bottom="1440" w:left="1440" w:header="708" w:footer="708" w:gutter="0"/>
          <w:pgNumType/>
          <w:docGrid w:linePitch="360"/>
        </w:sectPr>
      </w:pPr>
    </w:p>
    <w:p>
      <w:pPr>
        <w:pStyle w:val="Heading1"/>
      </w:pPr>
      <w:r>
        <w:t xml:space="preserve">1. Vision</w:t>
      </w:r>
    </w:p>
    <w:p>
      <w:pPr>
        <w:spacing w:after="200"/>
      </w:pPr>
      <w:r>
        <w:t xml:space="preserve">Homeii är ett AI-baserat beslutsstöd som accelererar energiomställningen i bostadssektorn. Genom att göra komplexa energiinvesteringar begripliga, transparenta och personaliserade sänker Homeii de informationsbarriärer som idag gör att hushåll och fastighetsägare avstår från eller skjuter upp lönsamma energiåtgärder. Homeii demokratiserar tillgången till kvalificerade energibeslut och skapar en mer transparent marknad som accelererar implementeringstakten av energiåtgärder i småhussektorn.</w:t>
      </w:r>
    </w:p>
    <w:p>
      <w:pPr>
        <w:pStyle w:val="Heading1"/>
      </w:pPr>
      <w:r>
        <w:t xml:space="preserve">2. Problemet — ett systemfel på energimarknaden</w:t>
      </w:r>
    </w:p>
    <w:p>
      <w:pPr>
        <w:spacing w:after="200"/>
      </w:pPr>
      <w:r>
        <w:t xml:space="preserve">Det finns en enorm latent efterfrågan på energiåtgärder i svenska småhus. Hushållen betalar mer än de tror och kan spara mer än de tror. Men investeringarna uteblir. Orsaken är ett dubbelsidig marknadsbrist som direkt bromsar energiomställningens takt.</w:t>
      </w:r>
    </w:p>
    <w:p>
      <w:pPr>
        <w:pStyle w:val="Heading2"/>
      </w:pPr>
      <w:r>
        <w:t xml:space="preserve">Kundsidan: kunskap och trygghet saknas</w:t>
      </w:r>
    </w:p>
    <w:p>
      <w:pPr>
        <w:spacing w:after="200"/>
      </w:pPr>
      <w:r>
        <w:t xml:space="preserve">I princip varenda svensk oroar sig idag för ökade elpriser och energikostnader, men vet inte vad de ska göra. Hushållen saknar kunskap, överblick och trygghet att fatta beslut om energiinvesteringar. Resultatet är att de antingen gör ingenting alls, eller överlåter allt till dyra helhetsleverantörer som tar premiumpriser och ägarskapet över kundens energiekonomi. Kunden förlorar kontroll och betalar onödigt mycket.</w:t>
      </w:r>
    </w:p>
    <w:p>
      <w:pPr>
        <w:pStyle w:val="Heading2"/>
      </w:pPr>
      <w:r>
        <w:t xml:space="preserve">Installationssidan: elektriker är inte säljbolag</w:t>
      </w:r>
    </w:p>
    <w:p>
      <w:pPr>
        <w:spacing w:after="200"/>
      </w:pPr>
      <w:r>
        <w:t xml:space="preserve">Installatörer och elektriker har kompetensen och ofta bättre priser än helhetsleverantörerna, men de saknar vilja och förmåga att driva säljprocesser. De är hantverkare, inte säljare. Kundernas köpprocess har inget stöd i elektrikernas säljprocess. Det som istället tagit denna plats är helhetsleverantörer — men många kunder vill inte ha en helhetsleverantör utan vill köpa direkt av elektrikern och ta ägarskap själv över sin energiekonomi.</w:t>
      </w:r>
    </w:p>
    <w:p>
      <w:pPr>
        <w:pStyle w:val="Heading2"/>
      </w:pPr>
      <w:r>
        <w:t xml:space="preserve">Konsekvensen: omställningen bromsas</w:t>
      </w:r>
    </w:p>
    <w:p>
      <w:pPr>
        <w:spacing w:after="200"/>
      </w:pPr>
      <w:r>
        <w:t xml:space="preserve">Köpare och säljare som borde hitta varandra gör det inte. Energiomställningen går långsammare än den behöver. Pengar som borde cirkulera i den lokala energimarknaden fastnar — antingen i onödigt höga energikostnader eller i mellanhänders marginaler. Resultatet är inte bara ett problem för enskilda hushåll utan ett systemfel som påverkar hela Sveriges energiomställning.</w:t>
      </w:r>
    </w:p>
    <w:p>
      <w:pPr>
        <w:pStyle w:val="Heading2"/>
      </w:pPr>
      <w:r>
        <w:t xml:space="preserve">Ett typiskt kundexempel</w:t>
      </w:r>
    </w:p>
    <w:p>
      <w:pPr>
        <w:spacing w:after="120"/>
      </w:pPr>
      <w:r>
        <w:t xml:space="preserve">En villaägare med direktverkande el vill konvertera till bergvärme. Hen har 14 radiatorer på två plan och behöver ett 150 meter djupt borrhål. Motivationen finns, pengarna finns, beslutet är i princip fattat. Hen begär två offerter:</w:t>
      </w:r>
    </w:p>
    <w:p>
      <w:pPr>
        <w:spacing w:after="60"/>
        <w:ind w:left="720"/>
      </w:pPr>
      <w:r>
        <w:rPr>
          <w:b/>
        </w:rPr>
        <w:t xml:space="preserve">Offert 1:</w:t>
      </w:r>
      <w:r>
        <w:t xml:space="preserve"> IVT 12 kW — 425 000 kr inkl. moms (före ROT)</w:t>
      </w:r>
    </w:p>
    <w:p>
      <w:pPr>
        <w:spacing w:after="120"/>
        <w:ind w:left="720"/>
      </w:pPr>
      <w:r>
        <w:rPr>
          <w:b/>
        </w:rPr>
        <w:t xml:space="preserve">Offert 2:</w:t>
      </w:r>
      <w:r>
        <w:t xml:space="preserve"> CTC GSi 608 — 285 000 kr inkl. moms (före ROT)</w:t>
      </w:r>
    </w:p>
    <w:p>
      <w:pPr>
        <w:spacing w:after="200"/>
      </w:pPr>
      <w:r>
        <w:t xml:space="preserve">Samma hus, samma förutsättningar — 140 000 kronors skillnad. Kunden har ingen möjlighet att bedöma vad som är rimligt. Är den ena offerten överprisad? Har den andra räknat bort något? Istället för att äga sitt beslut tvingas kunden vända sig till ett internetforum och fråga främlingar om hen “blivit lurad”. Det är ett tydligt symtom på marknadens informationsasymmetri: en motiverad köpare med kapital som trots det inte kan agera med trygghet. Forumet ger anekdoter, inte personaliserad analys. Och det kräver att kunden själv kan formulera rätt frågor och filtrera svaren. Med Homeii hade denna kund kunnat se sin faktiska energikostnad, vad en rimlig installationskostnad är givet just hens förutsättningar, och vilka lokala installatörer som kan leverera — och på så sätt äga sin köpresa istället för att famla i mörkret.</w:t>
      </w:r>
    </w:p>
    <w:p>
      <w:pPr>
        <w:pStyle w:val="Heading2"/>
      </w:pPr>
      <w:r>
        <w:t xml:space="preserve">Homeiis lösning</w:t>
      </w:r>
    </w:p>
    <w:p>
      <w:pPr>
        <w:spacing w:after="200"/>
      </w:pPr>
      <w:r>
        <w:t xml:space="preserve">Homeii löser båda sidor av marknadsmisslyckandet samtidigt. Kunden får ett AI-baserat beslutsstöd som gör att hen förstår sin situation, får personaliserade rekommendationer och äger sin köpresa. Kunden kommer till installatören informerad och redo — installatören slipper sälja och kan fokusera på det hen är bra på. Kostnader sparas i installationsledet eftersom kunden själv gör mer av säljarbetet. Och kunden förstår vad den köpt och tar ägarskap över sin investering. Homeii sänker inte bara tröskeln för hushållen att investera — det förändrar själva marknadsstrukturen genom att koppla ihop informerade köpare med lokala utförare utan mellanhänder. Det ger en mer effektiv marknad, lägre priser och snabbare omställning.</w:t>
      </w:r>
    </w:p>
    <w:p>
      <w:pPr>
        <w:pStyle w:val="Heading1"/>
      </w:pPr>
      <w:r>
        <w:t xml:space="preserve">3. Produkten</w:t>
      </w:r>
    </w:p>
    <w:p>
      <w:pPr>
        <w:spacing w:after="120"/>
      </w:pPr>
      <w:r>
        <w:t xml:space="preserve">Homeii är en webbaserad tjänst (Next.js) som analyserar svenska elfakturor och ger personliga energirekommendationer.</w:t>
      </w:r>
    </w:p>
    <w:p>
      <w:pPr>
        <w:pStyle w:val="Heading2"/>
      </w:pPr>
      <w:r>
        <w:t xml:space="preserve">Nulägesanalys</w:t>
      </w:r>
    </w:p>
    <w:p>
      <w:pPr>
        <w:spacing w:after="100"/>
      </w:pPr>
      <w:r>
        <w:t xml:space="preserve">Användaren laddar upp sin elhandels- och elnätsfaktura. Systemet extraherar alla kostnadsposter (spotpris, påslag, månadsavgift, överföring, effektavgift, energiskatt) och återskapar den faktiska årskostnaden. Resultatet visas med ett donut-diagram uppdelat på elhandel och elnät.</w:t>
      </w:r>
    </w:p>
    <w:p>
      <w:pPr>
        <w:pStyle w:val="Heading2"/>
      </w:pPr>
      <w:r>
        <w:t xml:space="preserve">Smartness-index</w:t>
      </w:r>
    </w:p>
    <w:p>
      <w:pPr>
        <w:spacing w:after="100"/>
      </w:pPr>
      <w:r>
        <w:t xml:space="preserve">Systemet beräknar kvoten mellan användarens faktiska spotpris och SE-zonens genomsnittliga spotpris för samma period. En kvot under 1,0 innebär att användaren förbrukar el under billigare timmar än genomsnittet — exempelvis tack vare elbilsladdning på natten eller solproduktion på dagen. Indexet används både som kundinsikt och för att kalibrera kostnadsmodellen.</w:t>
      </w:r>
    </w:p>
    <w:p>
      <w:pPr>
        <w:pStyle w:val="Heading2"/>
      </w:pPr>
      <w:r>
        <w:t xml:space="preserve">Rekommendationer</w:t>
      </w:r>
    </w:p>
    <w:p>
      <w:pPr>
        <w:spacing w:after="200"/>
      </w:pPr>
      <w:r>
        <w:t xml:space="preserve">Baserat på profil och nuläge modellerar systemet besparingar för åtgärder som bergvärme, solceller, batteri, luftvärmepump, smartstyrning, tilläggsisolering m.m. Topp 3 visas direkt med årsbesparing, investeringskostnad och återbetalningstid.</w:t>
      </w:r>
    </w:p>
    <w:p>
      <w:pPr>
        <w:pStyle w:val="Heading1"/>
      </w:pPr>
      <w:r>
        <w:t xml:space="preserve">4. Affärsmodell</w:t>
      </w:r>
    </w:p>
    <w:p>
      <w:pPr>
        <w:spacing w:after="200"/>
      </w:pPr>
      <w:r>
        <w:t xml:space="preserve">Homeii genererar intäkter genom att koppla kvalificerade, datadrivna leads till leverantörer av energiprodukter. Användaren får gratis rådgivning; leverantören betalar för en lead som redan analyserat sin situation och vet vad de behöver.</w:t>
      </w:r>
    </w:p>
    <w:p>
      <w:pPr>
        <w:pStyle w:val="Heading2"/>
      </w:pPr>
      <w:r>
        <w:t xml:space="preserve">Intäktsströmmar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26"/>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Intäktskälla</w:t>
            </w:r>
          </w:p>
        </w:tc>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Uppskattning</w:t>
            </w:r>
          </w:p>
        </w:tc>
        <w:tc>
          <w:tcPr>
            <w:tcW w:type="dxa" w:w="4726"/>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Beskrivning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Leadförmedling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5 000–15 000 kr/lead</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 genomförd affär (bergvärme, solceller, batteri etc.)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Partneravtal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Månadsavgift</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Leverantörer betalar för att synas som rekommenderad partner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Premium-analys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99–299 kr/st</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Djupare analys, ROI-beräkning, offerter från flera leverantörer</w:t>
            </w:r>
          </w:p>
        </w:tc>
      </w:tr>
    </w:tbl>
    <w:p>
      <w:pPr>
        <w:spacing w:before="300"/>
      </w:pPr>
    </w:p>
    <w:p>
      <w:pPr>
        <w:pStyle w:val="Heading2"/>
      </w:pPr>
      <w:r>
        <w:t xml:space="preserve">Referral-modell: Elektriker som leadkanal</w:t>
      </w:r>
    </w:p>
    <w:p>
      <w:pPr>
        <w:spacing w:after="120"/>
      </w:pPr>
      <w:r>
        <w:t xml:space="preserve">En nyckelinsikt är att elektriker redan har tillgång till kunden i rätt ögonblick — de är hemma hos kunden, pratar om el, och har förtroende. Genom att låta elektrikern hänvisa kunder till Homeii skapas en kraftfull leadgenereringskanal utan risk för någon part.</w:t>
      </w:r>
    </w:p>
    <w:p>
      <w:pPr>
        <w:spacing w:after="100"/>
      </w:pPr>
      <w:r>
        <w:rPr>
          <w:b/>
          <w:bCs/>
        </w:rPr>
        <w:t xml:space="preserve">Så fungerar det:</w:t>
      </w:r>
    </w:p>
    <w:p>
      <w:pPr>
        <w:pStyle w:val="ListParagraph"/>
        <w:numPr>
          <w:ilvl w:val="0"/>
          <w:numId w:val="2"/>
        </w:numPr>
      </w:pPr>
      <w:r>
        <w:t xml:space="preserve">Elektrikern delar en personlig länk eller QR-kod med kunden</w:t>
      </w:r>
    </w:p>
    <w:p>
      <w:pPr>
        <w:pStyle w:val="ListParagraph"/>
        <w:numPr>
          <w:ilvl w:val="0"/>
          <w:numId w:val="2"/>
        </w:numPr>
      </w:pPr>
      <w:r>
        <w:t xml:space="preserve">Kunden gör sin analys på Homeii och ser rekommendationer</w:t>
      </w:r>
    </w:p>
    <w:p>
      <w:pPr>
        <w:pStyle w:val="ListParagraph"/>
        <w:numPr>
          <w:ilvl w:val="0"/>
          <w:numId w:val="2"/>
        </w:numPr>
      </w:pPr>
      <w:r>
        <w:t xml:space="preserve">Kunden väljer att gå vidare med ex. bergvärme (installeras av VVS-firma, inte elektrikern)</w:t>
      </w:r>
    </w:p>
    <w:p>
      <w:pPr>
        <w:pStyle w:val="ListParagraph"/>
        <w:numPr>
          <w:ilvl w:val="0"/>
          <w:numId w:val="2"/>
        </w:numPr>
      </w:pPr>
      <w:r>
        <w:t xml:space="preserve">Homeii får 10 000 kr i leadprovision från VVS-firman</w:t>
      </w:r>
    </w:p>
    <w:p>
      <w:pPr>
        <w:pStyle w:val="ListParagraph"/>
        <w:numPr>
          <w:ilvl w:val="0"/>
          <w:numId w:val="2"/>
        </w:numPr>
        <w:spacing w:after="200"/>
      </w:pPr>
      <w:r>
        <w:t xml:space="preserve">Elektrikern får 3 000 kr som tipspenning från Homeii</w:t>
      </w:r>
    </w:p>
    <w:p>
      <w:pPr>
        <w:spacing w:after="100"/>
      </w:pPr>
      <w:r>
        <w:rPr>
          <w:b/>
          <w:bCs/>
        </w:rPr>
        <w:t xml:space="preserve">Exempel på referral-värden per produktkategori: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000"/>
        <w:gridCol w:w="2026"/>
      </w:tblGrid>
      <w:tr>
        <w:tc>
          <w:tcPr>
            <w:tcW w:type="dxa" w:w="2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Produkt</w:t>
            </w:r>
          </w:p>
        </w:tc>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Leverantör betalar</w:t>
            </w:r>
          </w:p>
        </w:tc>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Elektriker får</w:t>
            </w:r>
          </w:p>
        </w:tc>
        <w:tc>
          <w:tcPr>
            <w:tcW w:type="dxa" w:w="2026"/>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Homeii behåller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Bergvärme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10 000 kr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3 000 kr</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7 000 kr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Solceller + batteri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12 000 kr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3 500 kr</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8 500 kr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Luftvärmepump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5 000 kr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1 500 kr</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3 500 kr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Smartstyrning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2 000 kr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 kr</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1 500 kr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Elbilsladdare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3 000 kr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1 000 kr</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2 000 kr</w:t>
            </w:r>
          </w:p>
        </w:tc>
      </w:tr>
    </w:tbl>
    <w:p>
      <w:pPr>
        <w:spacing w:after="200" w:before="200"/>
      </w:pPr>
      <w:r>
        <w:rPr>
          <w:b/>
          <w:bCs/>
        </w:rPr>
        <w:t xml:space="preserve">Nyckelfördelar för elektrikern:</w:t>
      </w:r>
    </w:p>
    <w:p>
      <w:pPr>
        <w:pStyle w:val="ListParagraph"/>
        <w:numPr>
          <w:ilvl w:val="0"/>
          <w:numId w:val="3"/>
        </w:numPr>
      </w:pPr>
      <w:r>
        <w:t xml:space="preserve">Noll risk, noll extra arbete — bara en hänvisning</w:t>
      </w:r>
    </w:p>
    <w:p>
      <w:pPr>
        <w:pStyle w:val="ListParagraph"/>
        <w:numPr>
          <w:ilvl w:val="0"/>
          <w:numId w:val="3"/>
        </w:numPr>
      </w:pPr>
      <w:r>
        <w:t xml:space="preserve">Provisionen gäller även produkter elektrikern själv inte installerar</w:t>
      </w:r>
    </w:p>
    <w:p>
      <w:pPr>
        <w:pStyle w:val="ListParagraph"/>
        <w:numPr>
          <w:ilvl w:val="0"/>
          <w:numId w:val="3"/>
        </w:numPr>
      </w:pPr>
      <w:r>
        <w:t xml:space="preserve">Stärker kundrelationen: ”min elektriker hjälpte mig spara 15 000 kr/år”</w:t>
      </w:r>
    </w:p>
    <w:p>
      <w:pPr>
        <w:pStyle w:val="ListParagraph"/>
        <w:numPr>
          <w:ilvl w:val="0"/>
          <w:numId w:val="3"/>
        </w:numPr>
        <w:spacing w:after="200"/>
      </w:pPr>
      <w:r>
        <w:t xml:space="preserve">Spårbart via personlig länk/QR-kod — transparent avräkning</w:t>
      </w:r>
    </w:p>
    <w:p>
      <w:pPr>
        <w:pStyle w:val="Heading1"/>
      </w:pPr>
      <w:r>
        <w:t xml:space="preserve">5. Teknisk plattform</w:t>
      </w:r>
    </w:p>
    <w:p>
      <w:pPr>
        <w:pStyle w:val="ListParagraph"/>
        <w:numPr>
          <w:ilvl w:val="0"/>
          <w:numId w:val="3"/>
        </w:numPr>
      </w:pPr>
      <w:r>
        <w:rPr>
          <w:b/>
          <w:bCs/>
        </w:rPr>
        <w:t xml:space="preserve">Next.js + React</w:t>
      </w:r>
      <w:r>
        <w:t xml:space="preserve"> — server-side rendering, snabb och SEO-vänlig</w:t>
      </w:r>
    </w:p>
    <w:p>
      <w:pPr>
        <w:pStyle w:val="ListParagraph"/>
        <w:numPr>
          <w:ilvl w:val="0"/>
          <w:numId w:val="3"/>
        </w:numPr>
      </w:pPr>
      <w:r>
        <w:rPr>
          <w:b/>
          <w:bCs/>
        </w:rPr>
        <w:t xml:space="preserve">Claude API (Anthropic)</w:t>
      </w:r>
      <w:r>
        <w:t xml:space="preserve"> — extraherar fakturadata från PDF/bild med hög precision</w:t>
      </w:r>
    </w:p>
    <w:p>
      <w:pPr>
        <w:pStyle w:val="ListParagraph"/>
        <w:numPr>
          <w:ilvl w:val="0"/>
          <w:numId w:val="3"/>
        </w:numPr>
      </w:pPr>
      <w:r>
        <w:rPr>
          <w:b/>
          <w:bCs/>
        </w:rPr>
        <w:t xml:space="preserve">Fysikbaserad kostnadsmodell</w:t>
      </w:r>
      <w:r>
        <w:t xml:space="preserve"> — modellerar alla 7 kostnadsposter på svensk elfaktura, timvis simulering med säsongsprofiler och klimatdata per SE-zon</w:t>
      </w:r>
    </w:p>
    <w:p>
      <w:pPr>
        <w:pStyle w:val="ListParagraph"/>
        <w:numPr>
          <w:ilvl w:val="0"/>
          <w:numId w:val="3"/>
        </w:numPr>
        <w:spacing w:after="200"/>
      </w:pPr>
      <w:r>
        <w:rPr>
          <w:b/>
          <w:bCs/>
        </w:rPr>
        <w:t xml:space="preserve">Smartness-index</w:t>
      </w:r>
      <w:r>
        <w:t xml:space="preserve"> — analyserar kundens förbrukningsmönster genom att jämföra faktiskt spotpris med zongenomsnitt</w:t>
      </w:r>
    </w:p>
    <w:p>
      <w:pPr>
        <w:pStyle w:val="Heading1"/>
      </w:pPr>
      <w:r>
        <w:t xml:space="preserve">6. Målgrupp</w:t>
      </w:r>
    </w:p>
    <w:p>
      <w:pPr>
        <w:spacing w:after="100"/>
      </w:pPr>
      <w:r>
        <w:rPr>
          <w:b/>
          <w:bCs/>
        </w:rPr>
        <w:t xml:space="preserve">Primär: </w:t>
      </w:r>
      <w:r>
        <w:t xml:space="preserve">Villaägare i Sverige med direktverkande el eller äldre värmesystem. Typiskt 20 000–40 000 kWh/år, elkostnad 30 000–80 000 kr/år. Motiverade att investera men osäkra på vad som lönar sig.</w:t>
      </w:r>
    </w:p>
    <w:p>
      <w:pPr>
        <w:spacing w:after="100"/>
      </w:pPr>
      <w:r>
        <w:rPr>
          <w:b/>
          <w:bCs/>
        </w:rPr>
        <w:t xml:space="preserve">Sekundär: </w:t>
      </w:r>
      <w:r>
        <w:t xml:space="preserve">Elektriker, energirådgivare och andra som träffar villaägare i hemmet. De använder Homeii som verktyg för att ge mervärde åt sina kunder och tjäna provision via referrals.</w:t>
      </w:r>
    </w:p>
    <w:p>
      <w:pPr>
        <w:spacing w:after="200"/>
      </w:pPr>
      <w:r>
        <w:rPr>
          <w:b/>
          <w:bCs/>
        </w:rPr>
        <w:t xml:space="preserve">Leverantörer: </w:t>
      </w:r>
      <w:r>
        <w:t xml:space="preserve">VVS-firmor, solcellsinstalltörer, värmepumpsföretag m.m. som betalar för kvalificerade leads — kunder som redan gjort sin analys och vet vad de behöver.</w:t>
      </w:r>
    </w:p>
    <w:p>
      <w:pPr>
        <w:pStyle w:val="Heading1"/>
      </w:pPr>
      <w:r>
        <w:t xml:space="preserve">7. Konkurrensfördelar</w:t>
      </w:r>
    </w:p>
    <w:p>
      <w:pPr>
        <w:pStyle w:val="ListParagraph"/>
        <w:numPr>
          <w:ilvl w:val="0"/>
          <w:numId w:val="3"/>
        </w:numPr>
      </w:pPr>
      <w:r>
        <w:rPr>
          <w:b/>
          <w:bCs/>
        </w:rPr>
        <w:t xml:space="preserve">Fakturadata som grund</w:t>
      </w:r>
      <w:r>
        <w:t xml:space="preserve"> — nuläget baseras på kundens faktiska faktura, inte uppskattningar</w:t>
      </w:r>
    </w:p>
    <w:p>
      <w:pPr>
        <w:pStyle w:val="ListParagraph"/>
        <w:numPr>
          <w:ilvl w:val="0"/>
          <w:numId w:val="3"/>
        </w:numPr>
      </w:pPr>
      <w:r>
        <w:rPr>
          <w:b/>
          <w:bCs/>
        </w:rPr>
        <w:t xml:space="preserve">Alla 7 kostnadsposter</w:t>
      </w:r>
      <w:r>
        <w:t xml:space="preserve"> — korrekt modellerar spotpris, påslag, månadsavgift, överföring, fast nätavgift, effektavgift och energiskatt</w:t>
      </w:r>
    </w:p>
    <w:p>
      <w:pPr>
        <w:pStyle w:val="ListParagraph"/>
        <w:numPr>
          <w:ilvl w:val="0"/>
          <w:numId w:val="3"/>
        </w:numPr>
      </w:pPr>
      <w:r>
        <w:rPr>
          <w:b/>
          <w:bCs/>
        </w:rPr>
        <w:t xml:space="preserve">Smartness-index</w:t>
      </w:r>
      <w:r>
        <w:t xml:space="preserve"> — unikt insiktsverktyg som inga konkurrenter erbjuder</w:t>
      </w:r>
    </w:p>
    <w:p>
      <w:pPr>
        <w:pStyle w:val="ListParagraph"/>
        <w:numPr>
          <w:ilvl w:val="0"/>
          <w:numId w:val="3"/>
        </w:numPr>
      </w:pPr>
      <w:r>
        <w:rPr>
          <w:b/>
          <w:bCs/>
        </w:rPr>
        <w:t xml:space="preserve">Leverantörsoberoende</w:t>
      </w:r>
      <w:r>
        <w:t xml:space="preserve"> — rekommenderar bästa lösningen, inte en specifik produkt</w:t>
      </w:r>
    </w:p>
    <w:p>
      <w:pPr>
        <w:pStyle w:val="ListParagraph"/>
        <w:numPr>
          <w:ilvl w:val="0"/>
          <w:numId w:val="3"/>
        </w:numPr>
        <w:spacing w:after="200"/>
      </w:pPr>
      <w:r>
        <w:rPr>
          <w:b/>
          <w:bCs/>
        </w:rPr>
        <w:t xml:space="preserve">Referral-nätverk</w:t>
      </w:r>
      <w:r>
        <w:t xml:space="preserve"> — elektriker som leadkanal ger tillgång till kunder i rätt ögonblick med högt förtroende</w:t>
      </w:r>
    </w:p>
    <w:p>
      <w:pPr>
        <w:pStyle w:val="Heading1"/>
      </w:pPr>
      <w:r>
        <w:t xml:space="preserve">8. Nästa steg</w:t>
      </w:r>
    </w:p>
    <w:p>
      <w:pPr>
        <w:pStyle w:val="ListParagraph"/>
        <w:numPr>
          <w:ilvl w:val="0"/>
          <w:numId w:val="2"/>
        </w:numPr>
      </w:pPr>
      <w:r>
        <w:rPr>
          <w:b/>
          <w:bCs/>
        </w:rPr>
        <w:t xml:space="preserve">Lansera beta</w:t>
      </w:r>
      <w:r>
        <w:t xml:space="preserve"> — bjud in 50 villaägare för att testa nulägesanalysen och samla feedback</w:t>
      </w:r>
    </w:p>
    <w:p>
      <w:pPr>
        <w:pStyle w:val="ListParagraph"/>
        <w:numPr>
          <w:ilvl w:val="0"/>
          <w:numId w:val="2"/>
        </w:numPr>
      </w:pPr>
      <w:r>
        <w:rPr>
          <w:b/>
          <w:bCs/>
        </w:rPr>
        <w:t xml:space="preserve">Rekrytera 5 elektriker</w:t>
      </w:r>
      <w:r>
        <w:t xml:space="preserve"> — testa referral-modellen med personliga länkar och mät konvertering</w:t>
      </w:r>
    </w:p>
    <w:p>
      <w:pPr>
        <w:pStyle w:val="ListParagraph"/>
        <w:numPr>
          <w:ilvl w:val="0"/>
          <w:numId w:val="2"/>
        </w:numPr>
      </w:pPr>
      <w:r>
        <w:rPr>
          <w:b/>
          <w:bCs/>
        </w:rPr>
        <w:t xml:space="preserve">Partneravtal med 2–3 leverantörer</w:t>
      </w:r>
      <w:r>
        <w:t xml:space="preserve"> — bergvärme och solceller som första kategorier</w:t>
      </w:r>
    </w:p>
    <w:p>
      <w:pPr>
        <w:pStyle w:val="ListParagraph"/>
        <w:numPr>
          <w:ilvl w:val="0"/>
          <w:numId w:val="2"/>
        </w:numPr>
      </w:pPr>
      <w:r>
        <w:rPr>
          <w:b/>
          <w:bCs/>
        </w:rPr>
        <w:t xml:space="preserve">Bygga spårning</w:t>
      </w:r>
      <w:r>
        <w:t xml:space="preserve"> — referral-länkar, QR-koder, provisionsavräkning</w:t>
      </w:r>
    </w:p>
    <w:p>
      <w:pPr>
        <w:pStyle w:val="ListParagraph"/>
        <w:numPr>
          <w:ilvl w:val="0"/>
          <w:numId w:val="2"/>
        </w:numPr>
        <w:spacing w:after="200"/>
      </w:pPr>
      <w:r>
        <w:rPr>
          <w:b/>
          <w:bCs/>
        </w:rPr>
        <w:t xml:space="preserve">Iterera på kostnadsmodellen</w:t>
      </w:r>
      <w:r>
        <w:t xml:space="preserve"> — verifiera mot fler verkliga fakturor, förbättra träffsäkerheten</w:t>
      </w:r>
    </w:p>
    <w:p>
      <w:pPr>
        <w:pBdr>
          <w:top w:val="single" w:color="CCCCCC" w:sz="1" w:space="8"/>
        </w:pBdr>
        <w:spacing w:before="600"/>
      </w:pPr>
      <w:r>
        <w:rPr>
          <w:i/>
          <w:iCs/>
          <w:color w:val="999999"/>
          <w:sz w:val="18"/>
          <w:szCs w:val="18"/>
        </w:rPr>
        <w:t xml:space="preserve">Dokumentet uppdateras löpande. Senast ändrad: 8 april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Sida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Homeii — Affärsplan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65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5F8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7C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2026-04-08T08:23:51.804Z</dcterms:created>
  <dcterms:modified xsi:type="dcterms:W3CDTF">2026-04-08T08:23:51.804Z</dcterms:modified>
</cp:coreProperties>
</file>

<file path=docProps/custom.xml><?xml version="1.0" encoding="utf-8"?>
<Properties xmlns="http://schemas.openxmlformats.org/officeDocument/2006/custom-properties" xmlns:vt="http://schemas.openxmlformats.org/officeDocument/2006/docPropsVTypes"/>
</file>