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FBB7" w14:textId="77777777" w:rsidR="00CE27D3" w:rsidRDefault="00000000">
      <w:r>
        <w:t xml:space="preserve">## Summary of Patient's Health Concerns and Next Steps </w:t>
      </w:r>
    </w:p>
    <w:p w14:paraId="0D083F87" w14:textId="2DC655DA" w:rsidR="00CE27D3" w:rsidRDefault="00000000">
      <w:r>
        <w:t xml:space="preserve">### Medical Problem: </w:t>
      </w:r>
    </w:p>
    <w:p w14:paraId="2D3C636B" w14:textId="77777777" w:rsidR="00CE27D3" w:rsidRDefault="00000000">
      <w:r>
        <w:t xml:space="preserve">- Hepatic steatosis and a hypoechoic lesion in the right lobe of the liver, likely due to alcohol abuse. </w:t>
      </w:r>
    </w:p>
    <w:p w14:paraId="34EC6A34" w14:textId="77777777" w:rsidR="00CE27D3" w:rsidRDefault="00000000">
      <w:r>
        <w:t xml:space="preserve">### Symptoms: </w:t>
      </w:r>
    </w:p>
    <w:p w14:paraId="01EC7A2F" w14:textId="77777777" w:rsidR="00CE27D3" w:rsidRDefault="00000000">
      <w:r>
        <w:t xml:space="preserve">- No specific symptoms reported by the patient. </w:t>
      </w:r>
    </w:p>
    <w:p w14:paraId="7BECBDAA" w14:textId="77777777" w:rsidR="00CE27D3" w:rsidRDefault="00000000">
      <w:r>
        <w:t xml:space="preserve">### Imaging Findings: </w:t>
      </w:r>
    </w:p>
    <w:p w14:paraId="4CBB520C" w14:textId="77777777" w:rsidR="00CE27D3" w:rsidRDefault="00000000">
      <w:r>
        <w:t xml:space="preserve">- Ultrasound revealed hepatic steatosis and a hypoechoic lesion in the right lobe of the liver. </w:t>
      </w:r>
    </w:p>
    <w:p w14:paraId="448854C1" w14:textId="3D2843BC" w:rsidR="00CE27D3" w:rsidRDefault="00000000">
      <w:r>
        <w:t xml:space="preserve">- Vascular flow in the lesion was not assessed. </w:t>
      </w:r>
    </w:p>
    <w:p w14:paraId="541B4C89" w14:textId="77777777" w:rsidR="00CE27D3" w:rsidRDefault="00000000">
      <w:r>
        <w:t xml:space="preserve">- Doppler of biliary ducts, pancreas, and right kidney appears normal. </w:t>
      </w:r>
    </w:p>
    <w:p w14:paraId="50A7EAA9" w14:textId="77777777" w:rsidR="00CE27D3" w:rsidRDefault="00000000">
      <w:r>
        <w:t xml:space="preserve">### Patient's Inquiries: </w:t>
      </w:r>
    </w:p>
    <w:p w14:paraId="04FB79CF" w14:textId="77777777" w:rsidR="00CE27D3" w:rsidRDefault="00000000">
      <w:r>
        <w:t xml:space="preserve">- Concern about the possibility of the lesion being malignant despite normal liver enzyme levels. </w:t>
      </w:r>
    </w:p>
    <w:p w14:paraId="4EEC055B" w14:textId="77777777" w:rsidR="00CE27D3" w:rsidRDefault="00000000">
      <w:r>
        <w:t xml:space="preserve">- Questions about the typicality of liver enzyme levels in the presence of a malignancy. </w:t>
      </w:r>
    </w:p>
    <w:p w14:paraId="56FD4248" w14:textId="77777777" w:rsidR="00CE27D3" w:rsidRDefault="00000000">
      <w:r>
        <w:t xml:space="preserve">### Advised Next Steps: </w:t>
      </w:r>
    </w:p>
    <w:p w14:paraId="7C2BD32C" w14:textId="77777777" w:rsidR="00CE27D3" w:rsidRDefault="00000000">
      <w:r>
        <w:t xml:space="preserve">1. Advanced imaging with a CT scan or MRI to better characterize the hepatic lesion. </w:t>
      </w:r>
    </w:p>
    <w:p w14:paraId="1FB588FA" w14:textId="77777777" w:rsidR="00CE27D3" w:rsidRDefault="00000000">
      <w:r>
        <w:t xml:space="preserve">2. Consultation with a hepatologist or gastroenterologist for specialized evaluation and management plans. </w:t>
      </w:r>
    </w:p>
    <w:p w14:paraId="54FB370F" w14:textId="77777777" w:rsidR="00CE27D3" w:rsidRDefault="00000000">
      <w:r>
        <w:t xml:space="preserve">3. Consideration of a biopsy to determine the nature (benign vs. malignant) of the lesion. </w:t>
      </w:r>
    </w:p>
    <w:p w14:paraId="6A78E625" w14:textId="77777777" w:rsidR="00CE27D3" w:rsidRDefault="00000000">
      <w:r>
        <w:t xml:space="preserve">4. Evaluation of alcohol use and guidance on cessation to reduce further liver damage. </w:t>
      </w:r>
    </w:p>
    <w:p w14:paraId="20FA7D45" w14:textId="77777777" w:rsidR="00CE27D3" w:rsidRDefault="00000000">
      <w:r>
        <w:t xml:space="preserve">5. Monitoring of liver enzyme levels, keeping in mind that normal levels do not exclude the possibility of malignancy. </w:t>
      </w:r>
    </w:p>
    <w:p w14:paraId="7610B4B9" w14:textId="77777777" w:rsidR="00CE27D3" w:rsidRDefault="00000000">
      <w:r>
        <w:t xml:space="preserve">### Considerations: </w:t>
      </w:r>
    </w:p>
    <w:p w14:paraId="56904BC9" w14:textId="77777777" w:rsidR="00CE27D3" w:rsidRDefault="00000000">
      <w:r>
        <w:t xml:space="preserve">- The distinction between benign and malignant lesions is crucial for determining the appropriate management strategy. </w:t>
      </w:r>
    </w:p>
    <w:p w14:paraId="51FE19A8" w14:textId="77777777" w:rsidR="00CE27D3" w:rsidRDefault="00000000">
      <w:r>
        <w:t xml:space="preserve">- Additional diagnostic information can be obtained by assessing the vascular flow within the hepatic lesion. </w:t>
      </w:r>
    </w:p>
    <w:p w14:paraId="3EBBF5F5" w14:textId="77777777" w:rsidR="00CE27D3" w:rsidRDefault="00000000">
      <w:r>
        <w:t xml:space="preserve">- Liver enzyme levels need to be interpreted in the broader context of other clinical findings. </w:t>
      </w:r>
    </w:p>
    <w:p w14:paraId="27ACA106" w14:textId="77777777" w:rsidR="00CE27D3" w:rsidRDefault="00000000">
      <w:r>
        <w:lastRenderedPageBreak/>
        <w:t xml:space="preserve">- Hepatic steatosis has multiple etiologies, such as alcohol use and metabolic syndrome. </w:t>
      </w:r>
    </w:p>
    <w:p w14:paraId="2D6A6EBD" w14:textId="77777777" w:rsidR="00CE27D3" w:rsidRDefault="00000000">
      <w:r>
        <w:t xml:space="preserve">### Patterns or Concerns: </w:t>
      </w:r>
    </w:p>
    <w:p w14:paraId="5FDCC2C7" w14:textId="77777777" w:rsidR="00CE27D3" w:rsidRDefault="00000000">
      <w:r>
        <w:t xml:space="preserve">- The patient's regular alcohol consumption is a likely contributing factor to </w:t>
      </w:r>
      <w:proofErr w:type="gramStart"/>
      <w:r>
        <w:t>the hepatic</w:t>
      </w:r>
      <w:proofErr w:type="gramEnd"/>
      <w:r>
        <w:t xml:space="preserve"> steatosis. </w:t>
      </w:r>
    </w:p>
    <w:p w14:paraId="50CA886E" w14:textId="77777777" w:rsidR="00CE27D3" w:rsidRDefault="00000000">
      <w:r>
        <w:t xml:space="preserve">- Presence of a hepatic lesion in the context of steatosis necessitates further investigation to rule out malignancy. </w:t>
      </w:r>
    </w:p>
    <w:p w14:paraId="3F7ED4E2" w14:textId="77777777" w:rsidR="00CE27D3" w:rsidRDefault="00000000">
      <w:r>
        <w:t xml:space="preserve">- Normal Doppler findings in adjacent organs provide some reassurance against spread or involvement of these structures. </w:t>
      </w:r>
    </w:p>
    <w:p w14:paraId="1291680E" w14:textId="77777777" w:rsidR="00CE27D3" w:rsidRDefault="00000000">
      <w:r>
        <w:t xml:space="preserve">- The question surrounding the relationship between liver enzyme levels and malignancy highlights the importance of a thorough and multi-faceted evaluation. </w:t>
      </w:r>
    </w:p>
    <w:p w14:paraId="28A31FA4" w14:textId="77777777" w:rsidR="00CE27D3" w:rsidRDefault="00000000">
      <w:r>
        <w:t xml:space="preserve">### Reminder to the Patient: </w:t>
      </w:r>
    </w:p>
    <w:p w14:paraId="21DF8CFD" w14:textId="6F519A8E" w:rsidR="00514D43" w:rsidRDefault="00000000">
      <w:r>
        <w:t>- The recommendations and information provided are based on the details shared and do not substitute for professional medical advice. It is important to follow up with the recommended imaging and consultations for an accurate diagnosis and to form an effective treatment plan.</w:t>
      </w:r>
    </w:p>
    <w:sectPr w:rsidR="00514D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53864441">
    <w:abstractNumId w:val="8"/>
  </w:num>
  <w:num w:numId="2" w16cid:durableId="477958435">
    <w:abstractNumId w:val="6"/>
  </w:num>
  <w:num w:numId="3" w16cid:durableId="246310755">
    <w:abstractNumId w:val="5"/>
  </w:num>
  <w:num w:numId="4" w16cid:durableId="1043095069">
    <w:abstractNumId w:val="4"/>
  </w:num>
  <w:num w:numId="5" w16cid:durableId="430320349">
    <w:abstractNumId w:val="7"/>
  </w:num>
  <w:num w:numId="6" w16cid:durableId="232009591">
    <w:abstractNumId w:val="3"/>
  </w:num>
  <w:num w:numId="7" w16cid:durableId="184487850">
    <w:abstractNumId w:val="2"/>
  </w:num>
  <w:num w:numId="8" w16cid:durableId="1114790909">
    <w:abstractNumId w:val="1"/>
  </w:num>
  <w:num w:numId="9" w16cid:durableId="397172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4D43"/>
    <w:rsid w:val="00AA1D8D"/>
    <w:rsid w:val="00B47730"/>
    <w:rsid w:val="00CB0664"/>
    <w:rsid w:val="00CE27D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FC25BD"/>
  <w14:defaultImageDpi w14:val="300"/>
  <w15:docId w15:val="{36A9239E-1ABA-4A60-AFC9-66C534FE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Homen Shum</cp:lastModifiedBy>
  <cp:revision>3</cp:revision>
  <dcterms:created xsi:type="dcterms:W3CDTF">2013-12-23T23:15:00Z</dcterms:created>
  <dcterms:modified xsi:type="dcterms:W3CDTF">2023-11-26T01:27:00Z</dcterms:modified>
  <cp:category/>
</cp:coreProperties>
</file>