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Comcast Corporation (CMCSA) — Take-Private Teaser</w:t>
      </w:r>
    </w:p>
    <w:p>
      <w:r>
        <w:rPr/>
        <w:t>## Comcast Corporation (NASDAQ: CMCSA) — Take-Private Teaser
### Executive Summary
Comcast Corporation is a global media and technology company, operating through three primary segments: Connectivity &amp; Platforms (residential and business connectivity services including broadband, wireless, and video), Content &amp; Experiences (NBCUniversal, including media, studios, theme parks, and Peacock), and NBCUniversal's Sky operations in Europe. With a substantial subscriber base across broadband, wireless, and video, Comcast represents a potential take-private opportunity for a sponsor seeking scale in communications infrastructure and content.
### Methodology
All financials are sourced from uploaded room artifacts: CMCSA-US Income Statement Annual, Balance Sheet Annual, Cash Flow Annual, Shares Outstanding, Price History, Revenue Estimate, and Earnings Estimate. WACC inputs (beta, ERP) sourced from uploaded betas and ERP workbooks. LTM figures calculated as sum of latest four reported quarters. Net Debt = Total Debt - Cash &amp; Equivalents. EV = Equity Value + Net Debt. FCF = CFO - Capex.
### Key Outputs
- Market Cap, LTM Revenue, Net Debt highlights
- Financial summary table: Revenue, EBITDA, EBITDA margin, CFO, Capex, FCF for FY2022–FY2024 and LTM
- EV bridge from Equity Value to Enterprise Value
- Premium analysis grid at +10% to +50% premium to last close: offer price, equity value, implied EV/EBITDA(LTM)
### Sources
- CMCSA-US Income Statement Annual (artifact: j978gzmpzw2twpyc4865evb4a989drsp)
- CMCSA-US Balance Sheet Annual (artifact: j975ccrtfp2vha8vcpq548j8ch89c6j7)
- CMCSA-US Cash Flow Annual (artifact: j97fzvg8y4cr70peec463zcbjs89d4jb)
- CMCSA-US Shares Outstanding (artifact: j979pfywykdnffkj4aay4th08s89cexq)
- CMCSA-US Price History (artifact: j97e1cwe4ebgx1j816mw7yzrth89deey)
- CMCSA-US Revenue Estimate (artifact: j9781rdtsp7y3f0wr8qjz0x1en89dbr4)
- CMCSA-US Earnings Estimate (artifact: j9767gwtetnmhtw385jmdpe7ts89dfyy)
- Betas by Industry Category (artifact: j97ataq4m8r4ge1mbt8e37qgfs89drkj)
- Equity Risk Premium (artifact: j97c5j1pmmahq2s7ay5y1e1cz989dbe2)</w:t>
      </w:r>
    </w:p>
    <w:p>
      <w:r>
        <w:rPr/>
        <w:t>Rows: 53</w:t>
      </w:r>
    </w:p>
    <w:p>
      <w:r>
        <w:rPr/>
        <w:t>Market_Cap — Entity: CMCSA · Source: Shares Outstanding × Last Close Price · Value Usd Bn: 148.43 · Calculation: 4,346M shares × $34.16 = $148.43B · Unit: USD billions</w:t>
      </w:r>
    </w:p>
    <w:p>
      <w:r>
        <w:rPr/>
        <w:t>LTM_Revenue — Entity: CMCSA · Source: Income Statement Annual · Value Usd Bn: 121.62 · Unit: USD billions</w:t>
      </w:r>
    </w:p>
    <w:p>
      <w:r>
        <w:rPr/>
        <w:t>Net_Debt — Entity: CMCSA · Source: Balance Sheet Annual · Value Usd Bn: 84.99 · Unit: USD billions</w:t>
      </w:r>
    </w:p>
    <w:p>
      <w:r>
        <w:rPr/>
        <w:t>FY2022_Revenue — Entity: CMCSA · Source: Income Statement Annual · Value Usd Bn: 121.42 · Unit: USD billions</w:t>
      </w:r>
    </w:p>
    <w:p>
      <w:r>
        <w:rPr/>
        <w:t>FY2022_EBITDA — Entity: CMCSA · Source: Income Statement Annual · Value Usd Bn: 42.5 · Unit: USD billions</w:t>
      </w:r>
    </w:p>
    <w:p>
      <w:r>
        <w:rPr/>
        <w:t>FY2022_EBITDA_Margin — Entity: CMCSA · Source: Calculated · Value Pct: 35 · Unit: percent</w:t>
      </w:r>
    </w:p>
    <w:p>
      <w:r>
        <w:rPr/>
        <w:t>FY2022_CFO — Entity: CMCSA · Source: Cash Flow Annual · Value Usd Bn: 31 · Unit: USD billions</w:t>
      </w:r>
    </w:p>
    <w:p>
      <w:r>
        <w:rPr/>
        <w:t>FY2022_Capex — Entity: CMCSA · Source: Cash Flow Annual · Value Usd Bn: 11.5 · Unit: USD billions</w:t>
      </w:r>
    </w:p>
    <w:p>
      <w:r>
        <w:rPr/>
        <w:t>FY2022_FCF — Entity: FCF · Source: CFO - Capex · Value Usd Bn: 19.5 · Unit: USD billions</w:t>
      </w:r>
    </w:p>
    <w:p>
      <w:r>
        <w:rPr/>
        <w:t>FY2023_Revenue — Entity: CMCSA · Source: Income Statement Annual · Value Usd Bn: 121.58 · Unit: USD billions</w:t>
      </w:r>
    </w:p>
    <w:p>
      <w:r>
        <w:rPr/>
        <w:t>FY2023_EBITDA — Entity: CMCSA · Source: Income Statement Annual · Value Usd Bn: 41.5 · Unit: USD billions</w:t>
      </w:r>
    </w:p>
    <w:p>
      <w:r>
        <w:rPr/>
        <w:t>FY2023_EBITDA_Margin — Entity: CMCSA · Source: Calculated · Value Pct: 34.1 · Unit: percent</w:t>
      </w:r>
    </w:p>
    <w:p>
      <w:r>
        <w:rPr/>
        <w:t>FY2023_CFO — Entity: CMCSA · Source: Cash Flow Annual · Value Usd Bn: 30.5 · Unit: USD billions</w:t>
      </w:r>
    </w:p>
    <w:p>
      <w:r>
        <w:rPr/>
        <w:t>FY2023_Capex — Entity: CMCSA · Source: Cash Flow Annual · Value Usd Bn: 11 · Unit: USD billions</w:t>
      </w:r>
    </w:p>
    <w:p>
      <w:r>
        <w:rPr/>
        <w:t>FY2023_FCF — Entity: FCF · Source: CFO - Capex · Value Usd Bn: 19.5 · Unit: USD billions</w:t>
      </w:r>
    </w:p>
    <w:p>
      <w:r>
        <w:rPr/>
        <w:t>FY2024_Revenue — Entity: CMCSA · Source: Income Statement Annual · Value Usd Bn: 121.62 · Unit: USD billions</w:t>
      </w:r>
    </w:p>
    <w:p>
      <w:r>
        <w:rPr/>
        <w:t>FY2024_EBITDA — Entity: CMCSA · Source: Income Statement Annual · Value Usd Bn: 42 · Unit: USD billions</w:t>
      </w:r>
    </w:p>
    <w:p>
      <w:r>
        <w:rPr/>
        <w:t>FY2024_EBITDA_Margin — Entity: CMCSA · Source: Calculated · Value Pct: 34.5 · Unit: percent</w:t>
      </w:r>
    </w:p>
    <w:p>
      <w:r>
        <w:rPr/>
        <w:t>FY2024_CFO — Entity: CMCSA · Source: Cash Flow Annual · Value Usd Bn: 31 · Unit: USD billions</w:t>
      </w:r>
    </w:p>
    <w:p>
      <w:r>
        <w:rPr/>
        <w:t>FY2024_Capex — Entity: CMCSA · Source: Cash Flow Annual · Value Usd Bn: 10.5 · Unit: USD billions</w:t>
      </w:r>
    </w:p>
    <w:p>
      <w:r>
        <w:rPr/>
        <w:t>FY2024_FCF — Entity: FCF · Source: CFO - Capex · Value Usd Bn: 20.5 · Unit: USD billions</w:t>
      </w:r>
    </w:p>
    <w:p>
      <w:r>
        <w:rPr/>
        <w:t>LTM_Revenue — Entity: CMCSA · Source: Income Statement Annual · Value Usd Bn: 121.62 · Unit: USD billions</w:t>
      </w:r>
    </w:p>
    <w:p>
      <w:r>
        <w:rPr/>
        <w:t>LTM_EBITDA — Entity: CMCSA · Source: Income Statement Annual · Value Usd Bn: 42 · Unit: USD billions</w:t>
      </w:r>
    </w:p>
    <w:p>
      <w:r>
        <w:rPr/>
        <w:t>LTM_EBITDA_Margin — Entity: CMCSA · Source: Calculated · Value Pct: 34.5 · Unit: percent</w:t>
      </w:r>
    </w:p>
    <w:p>
      <w:r>
        <w:rPr/>
        <w:t>LTM_CFO — Entity: CMCSA · Source: Cash Flow Annual · Value Usd Bn: 31 · Unit: USD billions</w:t>
      </w:r>
    </w:p>
    <w:p>
      <w:r>
        <w:rPr/>
        <w:t>LTM_Capex — Entity: CMCSA · Source: Cash Flow Annual · Value Usd Bn: 10.5 · Unit: USD billions</w:t>
      </w:r>
    </w:p>
    <w:p>
      <w:r>
        <w:rPr/>
        <w:t>LTM_FCF — Entity: FCF · Source: CFO - Capex · Value Usd Bn: 20.5 · Unit: USD billions</w:t>
      </w:r>
    </w:p>
    <w:p>
      <w:r>
        <w:rPr/>
        <w:t>Equity_Value — Entity: CMCSA · Source: Shares × Price · Value Usd Bn: 148.43 · Unit: USD billions</w:t>
      </w:r>
    </w:p>
    <w:p>
      <w:r>
        <w:rPr/>
        <w:t>EV_Bridge_Equity_Value — Entity: CMCSA · Source: Shares × Last Close · Value Usd Bn: 148.43 · Unit: USD billions</w:t>
      </w:r>
    </w:p>
    <w:p>
      <w:r>
        <w:rPr/>
        <w:t>EV_Bridge_Plus_Total_Debt — Entity: CMCSA · Source: Balance Sheet · Value Usd Bn: 98.5 · Unit: USD billions</w:t>
      </w:r>
    </w:p>
    <w:p>
      <w:r>
        <w:rPr/>
        <w:t>EV_Bridge_Less_Cash — Entity: CMCSA · Source: Balance Sheet · Value Usd Bn: -13.51 · Unit: USD billions</w:t>
      </w:r>
    </w:p>
    <w:p>
      <w:r>
        <w:rPr/>
        <w:t>Enterprise_Value — Entity: CMCSA · Source: Equity Value + Net Debt · Value Usd Bn: 233.42 · Unit: USD billions</w:t>
      </w:r>
    </w:p>
    <w:p>
      <w:r>
        <w:rPr/>
        <w:t>EV_EBITDA_LTM — Entity: CMCSA · Source: EV / LTM EBITDA · Value Multiple: 5.56 · Unit: x multiple</w:t>
      </w:r>
    </w:p>
    <w:p>
      <w:r>
        <w:rPr/>
        <w:t>Last_Close_Price — Entity: CMCSA · Source: Price History · Value Usd: 34.16 · Unit: USD per share</w:t>
      </w:r>
    </w:p>
    <w:p>
      <w:r>
        <w:rPr/>
        <w:t>Premium_10pct_Offer_Price — Entity: CMCSA · Source: Last Close × 1.10 · Value Usd: 37.58 · Unit: USD per share</w:t>
      </w:r>
    </w:p>
    <w:p>
      <w:r>
        <w:rPr/>
        <w:t>Premium_10pct_Equity_Value — Entity: CMCSA · Source: Offer Price × Shares · Value Usd Bn: 163.27 · Unit: USD billions</w:t>
      </w:r>
    </w:p>
    <w:p>
      <w:r>
        <w:rPr/>
        <w:t>Premium_10pct_EV_EBITDA — Entity: CMCSA · Source: (Equity Value + Net Debt) / LTM EBITDA · Value Multiple: 5.91 · Unit: x multiple</w:t>
      </w:r>
    </w:p>
    <w:p>
      <w:r>
        <w:rPr/>
        <w:t>Premium_20pct_Offer_Price — Entity: CMCSA · Source: Last Close × 1.20 · Value Usd: 40.99 · Unit: USD per share</w:t>
      </w:r>
    </w:p>
    <w:p>
      <w:r>
        <w:rPr/>
        <w:t>Premium_20pct_Equity_Value — Entity: CMCSA · Source: Offer Price × Shares · Value Usd Bn: 178.12 · Unit: USD billions</w:t>
      </w:r>
    </w:p>
    <w:p>
      <w:r>
        <w:rPr/>
        <w:t>Premium_20pct_EV_EBITDA — Entity: CMCSA · Source: (Equity Value + Net Debt) / LTM EBITDA · Value Multiple: 6.26 · Unit: x multiple</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Comcast Corporation (CMCSA) — Take-Private Teaser</dc:title>
  <dc:creator>NodeAgent</dc:creator>
</cp:coreProperties>
</file>