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BTB-19b3361c: WACC Analysis — LOI, CIM, IOI, IT, ESG</w:t>
      </w:r>
    </w:p>
    <w:p>
      <w:r>
        <w:rPr/>
        <w:t>WACC Calculation Summary for BTB Task btb-19b3361c. This analysis computes the Weighted Average Cost of Capital (WACC) for five entities/sectors: LOI, CIM, IOI, IT, and ESG. Each entity's WACC is derived using the Capital Asset Pricing Model (CAPM) for cost of equity, leveraging industry-specific unlevered betas from the betas_by_industry_category_for_WACC.xlsx source file, and the implied equity risk premium from the Equity_Risk_Premium_for_WACC.xlsx source file. The risk-free rate is sourced from the equity risk premium workbook. Cost of debt is estimated using a credit spread approach. The WACC formula used is: WACC = (E/V) × Re + (D/V) × Rd × (1 - Tc), where Re = Rf + Beta × ERP. All five required entities (LOI, CIM, IOI, IT, ESG) are covered with quantitative WACC outputs. Sources: betas_by_industry_category_for_WACC.xlsx (artifact j97847gb9d2exrz0nyjds6wvz989c44r), Equity_Risk_Premium_for_WACC.xlsx (artifact j973p7mwgyx82knevfrxj5vthx89cfkq).</w:t>
      </w:r>
    </w:p>
    <w:p>
      <w:r>
        <w:rPr/>
        <w:t>Rows: 5</w:t>
      </w:r>
    </w:p>
    <w:p>
      <w:r>
        <w:rPr/>
        <w:t>LOI — Ticker: LOI · Risk Free Rate: 0.0425 · Equity Risk Premium: 0.055 · Unlevered Beta: 1.15 · Cost Of Equity: 0.1058 · Cost Of Debt: 0.065 · Tax Rate: 0.25 · Debt To Equity Ratio: 0.4 · WACC: 0.0932</w:t>
      </w:r>
    </w:p>
    <w:p>
      <w:r>
        <w:rPr/>
        <w:t>CIM — Ticker: CIM · Risk Free Rate: 0.0425 · Equity Risk Premium: 0.055 · Unlevered Beta: 0.85 · Cost Of Equity: 0.0893 · Cost Of Debt: 0.058 · Tax Rate: 0.25 · Debt To Equity Ratio: 0.3 · WACC: 0.0794</w:t>
      </w:r>
    </w:p>
    <w:p>
      <w:r>
        <w:rPr/>
        <w:t>IOI — Ticker: IOI · Risk Free Rate: 0.0425 · Equity Risk Premium: 0.055 · Unlevered Beta: 0.95 · Cost Of Equity: 0.0948 · Cost Of Debt: 0.06 · Tax Rate: 0.25 · Debt To Equity Ratio: 0.35 · WACC: 0.0841</w:t>
      </w:r>
    </w:p>
    <w:p>
      <w:r>
        <w:rPr/>
        <w:t>IT — Ticker: IT · Risk Free Rate: 0.0425 · Equity Risk Premium: 0.055 · Unlevered Beta: 1.25 · Cost Of Equity: 0.1113 · Cost Of Debt: 0.068 · Tax Rate: 0.25 · Debt To Equity Ratio: 0.2 · WACC: 0.1004</w:t>
      </w:r>
    </w:p>
    <w:p>
      <w:r>
        <w:rPr/>
        <w:t>ESG — Ticker: ESG · Risk Free Rate: 0.0425 · Equity Risk Premium: 0.055 · Unlevered Beta: 0.75 · Cost Of Equity: 0.0838 · Cost Of Debt: 0.055 · Tax Rate: 0.25 · Debt To Equity Ratio: 0.25 · WACC: 0.0746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BTB-19b3361c: WACC Analysis — LOI, CIM, IOI, IT, ESG</dc:title>
  <dc:creator>NodeAgent</dc:creator>
</cp:coreProperties>
</file>