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 Task btb-7d11ce66 Analysis</w:t>
      </w:r>
    </w:p>
    <w:p>
      <w:r>
        <w:rPr/>
        <w:t>test3</w:t>
      </w:r>
    </w:p>
    <w:p>
      <w:r>
        <w:rPr/>
        <w:t>Rows: 2</w:t>
      </w:r>
    </w:p>
    <w:p>
      <w:r>
        <w:rPr/>
        <w:t>GAAP — V: 1</w:t>
      </w:r>
    </w:p>
    <w:p>
      <w:r>
        <w:rPr/>
        <w:t>DDOG — V: 1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 Task btb-7d11ce66 Analysis</dc:title>
  <dc:creator>NodeAgent</dc:creator>
</cp:coreProperties>
</file>