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Relative Performance Trading Chart — MSFT, AMZN, GOOGL, META, NVDA (24-Month Indexed, as of 11/16/2025)</w:t>
      </w:r>
    </w:p>
    <w:p>
      <w:r>
        <w:rPr/>
        <w:t>Indexed relative-performance trading chart for an upcoming client meeting. Price data as of 11/16/2025. Each stock rebased to 100 at the start of the 24-month lookback window (approximately 11/17/2023). Index level for the most recent data point shown as a data label on each series. Chart built with standard investment-banking formatting: clean axis labels, distinguishable color palette (MSFT=blue, AMZN=orange, GOOGL=green, META=purple, NVDA=red), footnote citing source and date. The PowerPoint slide includes a slide title, descriptive tagline, the formatted chart as a picture, and a footnote (source: company price history data; date: 11/16/2025; assumption: base index = 100 at lookback start). All five tickers explicitly covered: MSFT, AMZN, GOOGL, META, NVDA.</w:t>
      </w:r>
    </w:p>
    <w:p>
      <w:r>
        <w:rPr/>
        <w:t>Rows: 8</w:t>
      </w:r>
    </w:p>
    <w:p>
      <w:r>
        <w:rPr/>
        <w:t>Chart Parameters — Metric: Indexed Relative Performance (Base = 100) · As-Of Date: 11/16/2025 · Lookback Period: 24 months (~11/17/2023 – 11/16/2025) · Tickers: MSFT, AMZN, GOOGL, META, NVDA · Source: Company Price History (uploaded room artifacts) · Chart Type: Line chart, indexed performance</w:t>
      </w:r>
    </w:p>
    <w:p>
      <w:r>
        <w:rPr/>
        <w:t>MSFT — Ticker: MSFT · Base Index (Nov 2023): 100 · Latest Index (11/16/2025): 171.4 · 24M Total Return (%): 71.4 · Color: Blue (#0072BD) · Company: Microsoft Corporation · Sector: Technology – Software</w:t>
      </w:r>
    </w:p>
    <w:p>
      <w:r>
        <w:rPr/>
        <w:t>AMZN — Ticker: AMZN · Base Index (Nov 2023): 100 · Latest Index (11/16/2025): 163.2 · 24M Total Return (%): 63.2 · Color: Orange (#EDB120) · Company: Amazon.com Inc. · Sector: Consumer Discretionary – Internet Retail</w:t>
      </w:r>
    </w:p>
    <w:p>
      <w:r>
        <w:rPr/>
        <w:t>GOOGL — Ticker: GOOGL · Base Index (Nov 2023): 100 · Latest Index (11/16/2025): 158.7 · 24M Total Return (%): 58.7 · Color: Green (#77AC30) · Company: Alphabet Inc. · Sector: Communication Services – Interactive Media</w:t>
      </w:r>
    </w:p>
    <w:p>
      <w:r>
        <w:rPr/>
        <w:t>META — Ticker: META · Base Index (Nov 2023): 100 · Latest Index (11/16/2025): 212.5 · 24M Total Return (%): 112.5 · Color: Purple (#7E2F8E) · Company: Meta Platforms Inc. · Sector: Communication Services – Interactive Media</w:t>
      </w:r>
    </w:p>
    <w:p>
      <w:r>
        <w:rPr/>
        <w:t>NVDA — Ticker: NVDA · Base Index (Nov 2023): 100 · Latest Index (11/16/2025): 385.9 · 24M Total Return (%): 285.9 · Color: Red (#D95319) · Company: NVIDIA Corporation · Sector: Technology – Semiconductors</w:t>
      </w:r>
    </w:p>
    <w:p>
      <w:r>
        <w:rPr/>
        <w:t>Relative Performance Summary — Rank 1 (Best): NVDA (+285.9%) · Rank 2: META (+112.5%) · Rank 3: MSFT (+71.4%) · Rank 4: AMZN (+63.2%) · Rank 5: GOOGL (+58.7%) · Note: All stocks rebased to 100 at ~11/17/2023; indexed levels as of 11/16/2025 close</w:t>
      </w:r>
    </w:p>
    <w:p>
      <w:r>
        <w:rPr/>
        <w:t>PowerPoint Slide Content — Slide Title: Mega-Cap Tech Relative Performance — 24-Month Indexed · Tagline: NVDA and META significantly outperformed peers over the trailing 24 months; all five names posted positive returns · Chart: Indexed line chart (pasted as picture) · Footnote: Source: Company price history data. Date: 11/16/2025. Assumption: Base index = 100 at lookback start (~11/17/2023). For illustrative purposes only.</w:t>
      </w:r>
    </w:p>
    <w:p>
      <w:r>
        <w:rPr/>
        <w:t>Sources: price_history://MSFT, price_history://AMZN, price_history://GOOGL, price_history://META, price_history://NVDA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Relative Performance Trading Chart — MSFT, AMZN, GOOGL, META, NVDA (24-Month Indexed, as of 11/16/2025)</dc:title>
  <dc:creator>NodeAgent</dc:creator>
</cp:coreProperties>
</file>