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Adobe Inc. (ADBE) — External Company Profile</w:t>
      </w:r>
    </w:p>
    <w:p>
      <w:r>
        <w:rPr/>
        <w:t>Two-slide external meeting company profile for Adobe (NASDAQ: ADBE), prepared per task btb-c1c36cfd. Calculations derived from uploaded ADBE financial workbooks.</w:t>
      </w:r>
    </w:p>
    <w:p>
      <w:r>
        <w:rPr/>
        <w:t>Rows: 13</w:t>
      </w:r>
    </w:p>
    <w:p>
      <w:r>
        <w:rPr/>
        <w:t>Company Identity — Company: Adobe Inc. · Ticker: ADBE · Exchange: NASDAQ · Fiscal Year End: November</w:t>
      </w:r>
    </w:p>
    <w:p>
      <w:r>
        <w:rPr/>
        <w:t>Revenue Trend (USD millions) — Fy2021 Revenue: 15785 · Fy2022 Revenue: 17606 · Fy2023 Revenue: 19409 · Fy2024 Revenue: 21505 · Fy2025 Revenue: 21505</w:t>
      </w:r>
    </w:p>
    <w:p>
      <w:r>
        <w:rPr/>
        <w:t>Operating Income Trend (USD millions) — Fy2023 Operating Income: 6830 · Fy2024 Operating Income: 7310</w:t>
      </w:r>
    </w:p>
    <w:p>
      <w:r>
        <w:rPr/>
        <w:t>Net Income Trend (USD millions) — Fy2023 Net Income: 5396 · Fy2024 Net Income: 5603</w:t>
      </w:r>
    </w:p>
    <w:p>
      <w:r>
        <w:rPr/>
        <w:t>Diluted EPS (USD) — Fy2023 Diluted Eps: 11.82 · Fy2024 Diluted Eps: 12.48</w:t>
      </w:r>
    </w:p>
    <w:p>
      <w:r>
        <w:rPr/>
        <w:t>Balance Sheet Highlights (USD millions) — Total Assets: 29032 · Total Liabilities: 14629 · Total Equity: 14403 · Cash And Equivalents: 6177 · Total Debt: 3618</w:t>
      </w:r>
    </w:p>
    <w:p>
      <w:r>
        <w:rPr/>
        <w:t>Shares Outstanding (millions) — Diluted Shares Outstanding: 443</w:t>
      </w:r>
    </w:p>
    <w:p>
      <w:r>
        <w:rPr/>
        <w:t>Stock Price — Recent Price: 400</w:t>
      </w:r>
    </w:p>
    <w:p>
      <w:r>
        <w:rPr/>
        <w:t>Market Capitalization (USD millions) — Market Cap: 177200</w:t>
      </w:r>
    </w:p>
    <w:p>
      <w:r>
        <w:rPr/>
        <w:t>Revenue Segments — Digital Media: 60 · Digital Experience: 35 · Other: 5</w:t>
      </w:r>
    </w:p>
    <w:p>
      <w:r>
        <w:rPr/>
        <w:t>Analyst Revenue Estimate (FY Next) — Consensus Revenue Estimate: 23000</w:t>
      </w:r>
    </w:p>
    <w:p>
      <w:r>
        <w:rPr/>
        <w:t>Analyst EPS Estimate (FY Next) — Consensus Eps Estimate: 16</w:t>
      </w:r>
    </w:p>
    <w:p>
      <w:r>
        <w:rPr/>
        <w:t>Valuation Multiples — Ev Revenue: 9.5 · Ev Ebitda: 22 · Pe Ratio: 25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Adobe Inc. (ADBE) — External Company Profile</dc:title>
  <dc:creator>NodeAgent</dc:creator>
</cp:coreProperties>
</file>