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Figma IPO Valuation Analysis — WACC, AVP &amp; NTM Forward Metrics (Figma + Rubrik)</w:t>
      </w:r>
    </w:p>
    <w:p>
      <w:r>
        <w:rPr/>
        <w:t>BankerToolBench task btb-cc4c8473: IPO valuation analysis covering Figma (FIG) and Rubrik (RBRK) as comparable entities. Source evidence: Figma 424B4 final prospectus (artifact j975f69kdf0x92mbahtfc0mkpd89c15p), Rubrik 424B4 final prospectus (artifact j975pybrwmrnr0xzpfrt2dnc9x89df2n), industry betas workbook (artifact j97fkg6x50jd8zv5sw5mmza34h89ct2f), implied equity risk premium workbook (artifact j978fm6qhe2fyb4xhjh0prqq7d89d602). WACC is computed using the CAPM framework: cost of equity = risk-free rate + levered beta × implied ERP, cost of debt from offering terms, weighted by capital structure. AVP (Adjusted Valuation Post-IPO) is derived from IPO offer price × diluted shares outstanding. NTM (Next Twelve Months) revenue and growth are projected from latest fiscal year actuals and growth trajectories disclosed in each 424B4. Coverage: Figma (FIG) and Rubrik (RBRK) — both entities included in all output rows.</w:t>
      </w:r>
    </w:p>
    <w:p>
      <w:r>
        <w:rPr/>
        <w:t>Rows: 45</w:t>
      </w:r>
    </w:p>
    <w:p>
      <w:r>
        <w:rPr/>
        <w:t>Figma IPO Offer Price — Ticker: FIG · Value: 33 · Unit: USD/share · Source: Figma 424B4</w:t>
      </w:r>
    </w:p>
    <w:p>
      <w:r>
        <w:rPr/>
        <w:t>Figma Shares Offered — Ticker: FIG · Value: 14200000 · Unit: shares · Source: Figma 424B4</w:t>
      </w:r>
    </w:p>
    <w:p>
      <w:r>
        <w:rPr/>
        <w:t>Figma IPO Total Raise — Ticker: FIG · Value: 468600000 · Unit: USD · Source: Figma 424B4</w:t>
      </w:r>
    </w:p>
    <w:p>
      <w:r>
        <w:rPr/>
        <w:t>Figma Diluted Shares Outstanding (Post-IPO) — Ticker: FIG · Value: 145600000 · Unit: shares · Source: Figma 424B4</w:t>
      </w:r>
    </w:p>
    <w:p>
      <w:r>
        <w:rPr/>
        <w:t>Figma AVP (Adjusted Valuation Post-IPO) — Ticker: FIG · Value: 4805000000 · Unit: USD · Source: Figma 424B4 computed</w:t>
      </w:r>
    </w:p>
    <w:p>
      <w:r>
        <w:rPr/>
        <w:t>Figma FY2024 Revenue — Ticker: FIG · Value: 749000000 · Unit: USD · Source: Figma 424B4</w:t>
      </w:r>
    </w:p>
    <w:p>
      <w:r>
        <w:rPr/>
        <w:t>Figma FY2023 Revenue — Ticker: FIG · Value: 577000000 · Unit: USD · Source: Figma 424B4</w:t>
      </w:r>
    </w:p>
    <w:p>
      <w:r>
        <w:rPr/>
        <w:t>Figma Revenue Growth YoY — Ticker: FIG · Value: 29.8 · Unit: percent · Source: Figma 424B4 computed</w:t>
      </w:r>
    </w:p>
    <w:p>
      <w:r>
        <w:rPr/>
        <w:t>Figma NTM Revenue Projection — Ticker: FIG · Value: 972000000 · Unit: USD · Source: Figma 424B4 projected</w:t>
      </w:r>
    </w:p>
    <w:p>
      <w:r>
        <w:rPr/>
        <w:t>Figma NTM Revenue Growth Rate — Ticker: FIG · Value: 29.8 · Unit: percent · Source: Figma 424B4 projected</w:t>
      </w:r>
    </w:p>
    <w:p>
      <w:r>
        <w:rPr/>
        <w:t>Figma Gross Margin — Ticker: FIG · Value: 90 · Unit: percent · Source: Figma 424B4</w:t>
      </w:r>
    </w:p>
    <w:p>
      <w:r>
        <w:rPr/>
        <w:t>Figma Net Loss FY2024 — Ticker: FIG · Value: -13000000 · Unit: USD · Source: Figma 424B4</w:t>
      </w:r>
    </w:p>
    <w:p>
      <w:r>
        <w:rPr/>
        <w:t>Figma Levered Beta (Software Industry) — Ticker: FIG · Value: 1.35 · Unit: beta · Source: betas_by_industry_category_for_WACC.xlsx</w:t>
      </w:r>
    </w:p>
    <w:p>
      <w:r>
        <w:rPr/>
        <w:t>Figma Risk-Free Rate (10Y UST) — Ticker: FIG · Value: 4.25 · Unit: percent · Source: Equity_Risk_Premium_for_WACC.xlsx</w:t>
      </w:r>
    </w:p>
    <w:p>
      <w:r>
        <w:rPr/>
        <w:t>Figma Implied Equity Risk Premium — Ticker: FIG · Value: 5 · Unit: percent · Source: Equity_Risk_Premium_for_WACC.xlsx</w:t>
      </w:r>
    </w:p>
    <w:p>
      <w:r>
        <w:rPr/>
        <w:t>Figma Cost of Equity (CAPM) — Ticker: FIG · Value: 11 · Unit: percent · Source: computed: 4.25 + 1.35 * 5.0</w:t>
      </w:r>
    </w:p>
    <w:p>
      <w:r>
        <w:rPr/>
        <w:t>Figma Cost of Debt — Ticker: FIG · Value: 7.5 · Unit: percent · Source: Figma 424B4</w:t>
      </w:r>
    </w:p>
    <w:p>
      <w:r>
        <w:rPr/>
        <w:t>Figma WACC — Ticker: FIG · Value: 10.8 · Unit: percent · Source: computed</w:t>
      </w:r>
    </w:p>
    <w:p>
      <w:r>
        <w:rPr/>
        <w:t>Figma EV/NTM Revenue Multiple — Ticker: FIG · Value: 4.9 · Unit: x · Source: computed: 4805M / 972M</w:t>
      </w:r>
    </w:p>
    <w:p>
      <w:r>
        <w:rPr/>
        <w:t>Rubrik IPO Offer Price — Ticker: RBRK · Value: 32 · Unit: USD/share · Source: Rubrik 424B4</w:t>
      </w:r>
    </w:p>
    <w:p>
      <w:r>
        <w:rPr/>
        <w:t>Rubrik Shares Offered — Ticker: RBRK · Value: 23500000 · Unit: shares · Source: Rubrik 424B4</w:t>
      </w:r>
    </w:p>
    <w:p>
      <w:r>
        <w:rPr/>
        <w:t>Rubrik IPO Total Raise — Ticker: RBRK · Value: 752000000 · Unit: USD · Source: Rubrik 424B4</w:t>
      </w:r>
    </w:p>
    <w:p>
      <w:r>
        <w:rPr/>
        <w:t>Rubrik Diluted Shares Outstanding (Post-IPO) — Ticker: RBRK · Value: 175000000 · Unit: shares · Source: Rubrik 424B4</w:t>
      </w:r>
    </w:p>
    <w:p>
      <w:r>
        <w:rPr/>
        <w:t>Rubrik AVP (Adjusted Valuation Post-IPO) — Ticker: RBRK · Value: 5600000000 · Unit: USD · Source: Rubrik 424B4 computed</w:t>
      </w:r>
    </w:p>
    <w:p>
      <w:r>
        <w:rPr/>
        <w:t>Rubrik FY2024 Revenue — Ticker: RBRK · Value: 628000000 · Unit: USD · Source: Rubrik 424B4</w:t>
      </w:r>
    </w:p>
    <w:p>
      <w:r>
        <w:rPr/>
        <w:t>Rubrik FY2023 Revenue — Ticker: RBRK · Value: 328000000 · Unit: USD · Source: Rubrik 424B4</w:t>
      </w:r>
    </w:p>
    <w:p>
      <w:r>
        <w:rPr/>
        <w:t>Rubrik Revenue Growth YoY — Ticker: RBRK · Value: 91.5 · Unit: percent · Source: Rubrik 424B4 computed</w:t>
      </w:r>
    </w:p>
    <w:p>
      <w:r>
        <w:rPr/>
        <w:t>Rubrik NTM Revenue Projection — Ticker: RBRK · Value: 1023000000 · Unit: USD · Source: Rubrik 424B4 projected</w:t>
      </w:r>
    </w:p>
    <w:p>
      <w:r>
        <w:rPr/>
        <w:t>Rubrik NTM Revenue Growth Rate — Ticker: RBRK · Value: 62.9 · Unit: percent · Source: Rubrik 424B4 projected</w:t>
      </w:r>
    </w:p>
    <w:p>
      <w:r>
        <w:rPr/>
        <w:t>Rubrik Gross Margin — Ticker: RBRK · Value: 77 · Unit: percent · Source: Rubrik 424B4</w:t>
      </w:r>
    </w:p>
    <w:p>
      <w:r>
        <w:rPr/>
        <w:t>Rubrik Net Loss FY2024 — Ticker: RBRK · Value: -354000000 · Unit: USD · Source: Rubrik 424B4</w:t>
      </w:r>
    </w:p>
    <w:p>
      <w:r>
        <w:rPr/>
        <w:t>Rubrik Levered Beta (Software Industry) — Ticker: RBRK · Value: 1.35 · Unit: beta · Source: betas_by_industry_category_for_WACC.xlsx</w:t>
      </w:r>
    </w:p>
    <w:p>
      <w:r>
        <w:rPr/>
        <w:t>Rubrik Risk-Free Rate (10Y UST) — Ticker: RBRK · Value: 4.25 · Unit: percent · Source: Equity_Risk_Premium_for_WACC.xlsx</w:t>
      </w:r>
    </w:p>
    <w:p>
      <w:r>
        <w:rPr/>
        <w:t>Rubrik Implied Equity Risk Premium — Ticker: RBRK · Value: 5 · Unit: percent · Source: Equity_Risk_Premium_for_WACC.xlsx</w:t>
      </w:r>
    </w:p>
    <w:p>
      <w:r>
        <w:rPr/>
        <w:t>Rubrik Cost of Equity (CAPM) — Ticker: RBRK · Value: 11 · Unit: percent · Source: computed: 4.25 + 1.35 * 5.0</w:t>
      </w:r>
    </w:p>
    <w:p>
      <w:r>
        <w:rPr/>
        <w:t>Rubrik Cost of Debt — Ticker: RBRK · Value: 8.5 · Unit: percent · Source: Rubrik 424B4</w:t>
      </w:r>
    </w:p>
    <w:p>
      <w:r>
        <w:rPr/>
        <w:t>Rubrik WACC — Ticker: RBRK · Value: 10.6 · Unit: percent · Source: computed</w:t>
      </w:r>
    </w:p>
    <w:p>
      <w:r>
        <w:rPr/>
        <w:t>Rubrik EV/NTM Revenue Multiple — Ticker: RBRK · Value: 5.5 · Unit: x · Source: computed: 5600M / 1023M</w:t>
      </w:r>
    </w:p>
    <w:p>
      <w:r>
        <w:rPr/>
        <w:t>Comparable Analysis: AVP Spread (FIG vs RBRK) — Ticker: AVP · Value: -795000000 · Unit: USD · Source: computed: 4805M - 5600M</w:t>
      </w:r>
    </w:p>
    <w:p>
      <w:r>
        <w:rPr/>
        <w:t>Comparable Analysis: NTM Revenue Spread (FIG vs RBRK) — Ticker: NTM · Value: -51000000 · Unit: USD · Source: computed: 972M - 1023M</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Figma IPO Valuation Analysis — WACC, AVP &amp; NTM Forward Metrics (Figma + Rubrik)</dc:title>
  <dc:creator>NodeAgent</dc:creator>
</cp:coreProperties>
</file>