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AB Tech Sale Process — Sponsor Buyers Analysis (Tier 1 &amp; Tier 2)</w:t>
      </w:r>
    </w:p>
    <w:p>
      <w:r>
        <w:rPr/>
        <w:t>**Sponsor Buyers Analysis for AB Tech Sale Process**\n\n**Target Company (AB):** AB Tech is a leading industrial/enterprise software company serving automobile dealerships, generating $150mm in adjusted EBITDA with rapid growth. Expected sale at high-teens EV/EBITDA multiple. Current owner expected to roll a portion of their stake, requiring a partner-oriented buyer.\n\n**Transaction Context (USD):** All fund sizes converted to USD for comparability. Fund sizes reported as total commitments at final close. Vintage year is the year fundraising began; where only closing year is available, footnote 1 is applied.\n\n---\n\n**TIER 1 POTENTIAL BUYERS**\n\n**Advent International** — Flagship Fund: Advent Global Private Equity IX | Fund Size: $25.0B | Vintage: 2022\nCommentary: (1) Strong track record in industrial and enterprise software investments, with ability to support AB Tech's rapid growth trajectory through operational resources. (2) Advent's GPE IX at $25B provides ample capital to write a check well in excess of $2B+ equity requirement for AB Tech at a high-teens multiple on $150mm EBITDA. (3) Advent has demonstrated willingness to partner with existing sponsors through minority rollover structures, aligning with AB Tech's owner's desire to roll equity.\n\n**Blackstone** — Flagship Fund: Blackstone Capital Partners IX | Fund Size: $26.2B | Vintage: 2022¹\nCommentary: (1) Blackstone's massive $26.2B GPE fund can easily accommodate a $2B+ equity check for AB Tech while maintaining portfolio diversification. (2) Blackstone Tactical Opportunities and core PE strategies have made meaningful investments in enterprise software, bringing portfolio company synergies to AB Tech. (3) Blackstone's portfolio operations group can provide AB Tech with sales force optimization and international expansion capabilities to accelerate growth.\n\n**TPG** — Flagship Fund: TPG Partners IX | Fund Size: $8.8B | Vintage: 2023\nCommentary: (1) TPG Capital has deep experience in software investments through its technology platform, with expertise scaling SaaS and enterprise software businesses. (2) TPG's $8.8B Fund IX can comfortably fund the $2B+ equity requirement for AB Tech at high-teens multiple on $150mm EBITDA. (3) TPG has a track record of collaborative partnerships with founders/management teams, supporting rollover equity structures.\n\n**Warburg Pincus** — Flagship Fund: Warburg Pincus XIV | Fund Size: $17.0B | Vintage: 2022\nCommentary: (1) Warburg Pincus has one of the longest-standing technology investment franchises in private equity, with particular depth in enterprise and industrial software. (2) The $17.0B Fund XIV provides sufficient capital for a $2B+ equity check while leaving room for follow-on investments to fuel AB Tech's growth. (3) Warburg Pincus typically takes a partnership approach with management, fitting the rollover equity dynamic the current owner seeks.\n\n**Genstar Capital** — Flagship Fund: Genstar Capital Partners XIII | Fund Size: $11.7B | Vintage: 2023\nCommentary: (1) Genstar Capital is a specialist investor in software and technology companies, with a concentrated focus on enterprise software platforms. (2) At $11.7B, Fund XIII can support a $2B+ equity check for AB Tech, consistent with Genstar's history of large software platform investments. (3) Genstar actively partners with management teams and has executed numerous rollover equity transactions, aligning with the current owner's objectives.\n\n---\n\n**TIER 2 POTENTIAL BUYERS**\n\n**Carlyle Group** — Flagship Fund: Carlyle Partners VIII | Fund Size: $22.4B | Vintage: 2020\nCommentary: (1) Carlyle has a dedicated global technology practice with investments across enterprise and industrial software verticals. (2) Fund VIII at $22.4B has the scale for a large equity check on AB Tech. (3) Carlyle's global platform can support AB Tech's international expansion through its portfolio company network.\n\n**EQT** — Flagship Fund: EQT XI | Fund Size: $24.0B | Vintage: 2022\nCommentary: (1) EQT is one of the most active software investors globally, with a dedicated TMT strategy and extensive enterprise software portfolio. (2) EQT XI at $24.0B provides significant firepower for a $2B+ equity check on AB Tech at a high-teens multiple. (3) EQT's T-value advisory team brings digital transformation expertise to accelerate AB Tech's product roadmap and growth.\n\n**KKR** — Flagship Fund: KKR North America Fund XIV | Fund Size: $19.0B | Vintage: 2024\nCommentary: (1) KKR has a robust technology investment practice with multiple enterprise software platforms in its portfolio. (2) Fund XIV at $19.0B can accommodate the equity requirement for AB Tech while maintaining concentration limits. (3) KKR's portfolio operations team (KKR Capstone) can drive operational improvements in AB Tech's go-to-market and product development functions.\n\n**Sixth Street** — Flagship Fund: Sixth Street Growth | Fund Size: $10.0B | Vintage: 2020\nCommentary: (1) Sixth Street has built a meaningful technology and software investment franchise across its growth and PE strategies. (2) The fund has the capital to support a large equity check for AB Tech. (3) Sixth Street's flexible capital approach allows for creative structures including rollover equity partnerships.\n\n**Great Hill Partners** — Flagship Fund: Great Hill Partners VIII | Fund Size: $1.8B | Vintage: 2022\nCommentary: (1) Great Hill specializes in growth-oriented technology and software companies, fitting AB Tech's high-growth profile. (2) Fund VIII is smaller than peers, but Great Hill may partner with a co-investor for a deal of AB Tech's size. (3) Great Hill's hands-on approach to scaling software businesses aligns with AB Tech's growth stage.\n\n**Thoma Bravo** — Flagship Fund: Thoma Bravo Fund XV | Fund Size: $32.4B | Vintage: 2023\nCommentary: (1) Thoma Bravo is the premier private equity investor in enterprise software, with a portfolio of large-scale software platforms. (2) Fund XV at $32.4B has more than enough capacity for AB Tech's equity requirement. (3) Thoma Bravo's operational playbook for software companies — focused on pricing optimization, customer success, and M&amp;A roll-ups — could accelerate AB Tech's growth.\n\n**Francisco Partners** — Flagship Fund: Francisco Partners VII | Fund Size: $6.0B | Vintage: 2023\nCommentary: (1) Francisco Partners is a dedicated technology investor with deep experience in enterprise and vertical software. (2) Fund VII at $6.0B could support a meaningful equity check for AB Tech, potentially with co-investment. (3) Francisco Partners has a track record of partnering with founders and management teams in growth-stage software businesses.\n\n**Leonard Green &amp; Partners** — Flagship Fund: Green Equity Investors IX | Fund Size: $15.0B | Vintage: 2023\nCommentary: (1) Leonard Green has increasingly invested in technology and software, bringing retail/automotive sector expertise relevant to AB Tech's dealership focus. (2) Fund IX at $15.0B has the capacity for a $2B+ equity check. (3) LGP's consumer/retail domain knowledge complements AB Tech's automotive dealership end market.\n\n**Berkshire Partners** — Flagship Fund: Berkshire Fund X | Fund Size: $5.5B | Vintage: 2022\nCommentary: (1) Berkshire Partners has a dedicated technology and software practice with experience in vertical market software. (2) Fund X at $5.5B may require co-investment for AB Tech's equity check size but has precedent for large deals. (3) Berkshire's collaborative approach with management teams fits the rollover equity structure desired by the current owner.\n\n**Vista Equity Partners** — Flagship Fund: Vista Equity Partners VIII | Fund Size: $20.0B | Vintage: 2023\nCommentary: (1) Vista is the preeminent PE firm focused exclusively on enterprise software, with unmatched operational expertise in scaling software businesses. (2) Fund VIII at $20.0B can easily accommodate AB Tech's equity requirement. (3) Vista's Vista Consulting Group brings best-in-class operational discipline to software companies, particularly in sales, pricing, and product — directly applicable to AB Tech's growth trajectory.\n\n---\n**Footnotes:**\n¹ Vintage year based on closing year rather than fundraising start year.\n\n**Currency Note (USD):** All fund sizes are reported in USD. Where original fund sizes were denominated in EUR or other currencies, they have been converted to USD at prevailing exchange rates as of the fund's final close date.</w:t>
      </w:r>
    </w:p>
    <w:p>
      <w:r>
        <w:rPr/>
        <w:t>Rows: 17</w:t>
      </w:r>
    </w:p>
    <w:p>
      <w:r>
        <w:rPr/>
        <w:t>AB Tech - Target Profile — Entity: AB · Company: AB Tech · Industry: Industrial/Enterprise Software (Automobile Dealership Software) · Adj EBITDA USD Mm: 150 · Expected Multiple: High-teens EV/EBITDA · Implied EV USD Mm: 2550 · Growth Profile: Very rapid growth · Owner Intent: Roll portion of stake - requires buyer willing to partner · Equity Check USD Mm Est: 2000</w:t>
      </w:r>
    </w:p>
    <w:p>
      <w:r>
        <w:rPr/>
        <w:t>Advent International - Tier 1 — Entity: Advent · Tier: 1 · Fund Name: Advent Global Private Equity IX · Fund Size USD B: 25 · Vintage Year: 2022 · Closing Year Footnote: No · Investment Focus: Industrial and enterprise software · Capital Capacity: Sufficient for $2B+ equity check · Partnership Fit: Demonstrated willingness to partner with existing sponsors through rollover structures</w:t>
      </w:r>
    </w:p>
    <w:p>
      <w:r>
        <w:rPr/>
        <w:t>Blackstone - Tier 1 — Entity: Blackstone · Tier: 1 · Fund Name: Blackstone Capital Partners IX · Fund Size USD B: 26.2 · Vintage Year: 2022 · Closing Year Footnote: Yes (1) · Investment Focus: Enterprise software via multiple strategies · Capital Capacity: Easily accommodates $2B+ equity check · Partnership Fit: Portfolio operations group for operational scaling</w:t>
      </w:r>
    </w:p>
    <w:p>
      <w:r>
        <w:rPr/>
        <w:t>TPG - Tier 1 — Entity: TPG · Tier: 1 · Fund Name: TPG Partners IX · Fund Size USD B: 8.8 · Vintage Year: 2023 · Closing Year Footnote: No · Investment Focus: SaaS and enterprise software via technology platform · Capital Capacity: Comfortably funds $2B+ equity check · Partnership Fit: Track record of collaborative partnerships with management teams, supports rollover equity</w:t>
      </w:r>
    </w:p>
    <w:p>
      <w:r>
        <w:rPr/>
        <w:t>Warburg Pincus - Tier 1 — Entity: Warburg Pincus · Tier: 1 · Fund Name: Warburg Pincus XIV · Fund Size USD B: 17 · Vintage Year: 2022 · Closing Year Footnote: No · Investment Focus: Long-standing tech franchise with depth in enterprise/industrial software · Capital Capacity: Sufficient for $2B+ equity check with follow-on capacity · Partnership Fit: Partnership approach with management, fits rollover equity dynamic</w:t>
      </w:r>
    </w:p>
    <w:p>
      <w:r>
        <w:rPr/>
        <w:t>Genstar Capital - Tier 1 — Entity: Genstar · Tier: 1 · Fund Name: Genstar Capital Partners XIII · Fund Size USD B: 11.7 · Vintage Year: 2023 · Closing Year Footnote: No · Investment Focus: Specialist in software and technology, concentrated on enterprise software · Capital Capacity: Supports $2B+ equity check · Partnership Fit: Actively partners with management, history of rollover equity transactions</w:t>
      </w:r>
    </w:p>
    <w:p>
      <w:r>
        <w:rPr/>
        <w:t>Carlyle Group - Tier 2 — Entity: Carlyle · Tier: 2 · Fund Name: Carlyle Partners VIII · Fund Size USD B: 22.4 · Vintage Year: 2020 · Closing Year Footnote: No · Investment Focus: Dedicated global technology practice, enterprise and industrial software · Capital Capacity: Scale for large equity check · Partnership Fit: Global platform supports international expansion</w:t>
      </w:r>
    </w:p>
    <w:p>
      <w:r>
        <w:rPr/>
        <w:t>EQT - Tier 2 — Entity: EQT · Tier: 2 · Fund Name: EQT XI · Fund Size USD B: 24 · Vintage Year: 2022 · Closing Year Footnote: No · Investment Focus: Dedicated TMT strategy, extensive enterprise software portfolio · Capital Capacity: Significant firepower for $2B+ equity check · Partnership Fit: T-value advisory team brings digital transformation expertise</w:t>
      </w:r>
    </w:p>
    <w:p>
      <w:r>
        <w:rPr/>
        <w:t>KKR - Tier 2 — Entity: KKR · Tier: 2 · Fund Name: KKR North America Fund XIV · Fund Size USD B: 19 · Vintage Year: 2024 · Closing Year Footnote: No · Investment Focus: Robust technology practice with enterprise software platforms · Capital Capacity: Accommodates equity requirement within concentration limits · Partnership Fit: KKR Capstone drives operational improvements in go-to-market and product</w:t>
      </w:r>
    </w:p>
    <w:p>
      <w:r>
        <w:rPr/>
        <w:t>Sixth Street - Tier 2 — Entity: Sixth Street · Tier: 2 · Fund Name: Sixth Street Growth · Fund Size USD B: 10 · Vintage Year: 2020 · Closing Year Footnote: No · Investment Focus: Technology and software investment franchise across growth and PE · Capital Capacity: Capital to support large equity check · Partnership Fit: Flexible capital approach allows creative structures including rollover equity</w:t>
      </w:r>
    </w:p>
    <w:p>
      <w:r>
        <w:rPr/>
        <w:t>Great Hill Partners - Tier 2 — Entity: Great Hill · Tier: 2 · Fund Name: Great Hill Partners VIII · Fund Size USD B: 1.8 · Vintage Year: 2022 · Closing Year Footnote: No · Investment Focus: Specializes in growth-oriented technology and software · Capital Capacity: Smaller fund; may partner with co-investor · Partnership Fit: Hands-on approach to scaling software businesses aligns with AB Tech growth stage</w:t>
      </w:r>
    </w:p>
    <w:p>
      <w:r>
        <w:rPr/>
        <w:t>Thoma Bravo - Tier 2 — Entity: Thoma Bravo · Tier: 2 · Fund Name: Thoma Bravo Fund XV · Fund Size USD B: 32.4 · Vintage Year: 2023 · Closing Year Footnote: No · Investment Focus: Premier PE investor in enterprise software, large-scale software platforms · Capital Capacity: More than enough capacity · Partnership Fit: Operational playbook focused on pricing optimization, customer success, M&amp;A roll-ups</w:t>
      </w:r>
    </w:p>
    <w:p>
      <w:r>
        <w:rPr/>
        <w:t>Francisco Partners - Tier 2 — Entity: Francisco Partners · Tier: 2 · Fund Name: Francisco Partners VII · Fund Size USD B: 6 · Vintage Year: 2023 · Closing Year Footnote: No · Investment Focus: Dedicated technology investor, enterprise and vertical software · Capital Capacity: Supports meaningful equity check, potentially with co-investment · Partnership Fit: Track record of partnering with founders in growth-stage software</w:t>
      </w:r>
    </w:p>
    <w:p>
      <w:r>
        <w:rPr/>
        <w:t>Leonard Green &amp; Partners - Tier 2 — Entity: Leonard Green · Tier: 2 · Fund Name: Green Equity Investors IX · Fund Size USD B: 15 · Vintage Year: 2023 · Closing Year Footnote: No · Investment Focus: Increasing technology investments with retail/automotive sector expertise · Capital Capacity: Capacity for $2B+ equity check · Partnership Fit: Consumer/retail domain knowledge complements automotive dealership end market</w:t>
      </w:r>
    </w:p>
    <w:p>
      <w:r>
        <w:rPr/>
        <w:t>Berkshire Partners - Tier 2 — Entity: Berkshire Partners · Tier: 2 · Fund Name: Berkshire Fund X · Fund Size USD B: 5.5 · Vintage Year: 2022 · Closing Year Footnote: No · Investment Focus: Dedicated technology and software practice, vertical market software · Capital Capacity: May require co-investment for AB Tech check size · Partnership Fit: Collaborative approach with management fits rollover equity structure</w:t>
      </w:r>
    </w:p>
    <w:p>
      <w:r>
        <w:rPr/>
        <w:t>Vista Equity Partners - Tier 2 — Entity: Vista Equity · Tier: 2 · Fund Name: Vista Equity Partners VIII · Fund Size USD B: 20 · Vintage Year: 2023 · Closing Year Footnote: No · Investment Focus: Preeminent PE firm focused exclusively on enterprise software · Capital Capacity: Easily accommodates AB Tech equity requirement · Partnership Fit: Vista Consulting Group brings operational discipline in sales, pricing, product</w:t>
      </w:r>
    </w:p>
    <w:p>
      <w:r>
        <w:rPr/>
        <w:t>Currency Conversion Note — Entity: USD · Currency: USD · Note: All fund sizes reported in USD. Where original fund sizes were denominated in EUR or other currencies, converted to USD at prevailing exchange rates as of fund's final close date. · As Of Date: February 16, 2026</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AB Tech Sale Process — Sponsor Buyers Analysis (Tier 1 &amp; Tier 2)</dc:title>
  <dc:creator>NodeAgent</dc:creator>
</cp:coreProperties>
</file>