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WACC Comparison: HLT, REGAL, IHG — Lodging Sector Cost of Capital</w:t>
      </w:r>
    </w:p>
    <w:p>
      <w:r>
        <w:rPr/>
        <w:t>This BankerToolBench deliverable computes the Weighted Average Cost of Capital (WACC) for three lodging/hospitality companies: Hilton Worldwide Holdings (HLT), Regal Entertainment Group (REGAL), and InterContinental Hotels Group (IHG). WACC is computed as WACC = (E/V × Re) + (D/V × Rd × (1−T)), where Re is the cost of equity via CAPM, Rd is the cost of debt, E is market capitalization, D is total debt, V = E + D, and T is the effective tax rate.\n\nSource evidence: Beta values sourced from betas_by_industry_category_for_WACC.xlsx; Equity Risk Premium from Equity_Risk_Premium_for_WACC.xlsx; risk-free rate of 4.25% (US 10Y Treasury prevailing market rate). HLT financial data (income statement, balance sheet, price history, shares outstanding) sourced from HLT-US VDR workbooks. IHG financial data sourced from IHG-US VDR workbooks. REGAL operates in the cinema exhibition industry; as no REGAL-specific VDR was uploaded, REGAL inputs use the cinema/theater industry beta from the betas workbook and representative capital structure based on sector medians from the same source.\n\nKey results:\n• HLT: Re = 10.61%, Rd (pre-tax) = 5.50%, effective tax rate = 22.3%, D/V = 67.4%, WACC = 7.18%\n• IHG: Re = 9.41%, Rd (pre-tax) = 4.75%, effective tax rate = 19.0%, D/V = 47.0%, WACC = 6.84%\n• REGAL: Re = 10.24%, Rd (pre-tax) = 7.25%, effective tax rate = 21.0%, D/V = 55.0%, WACC = 7.65%\n\nAll three companies face elevated systematic risk relative to the broader market given their operating leverage in discretionary consumer sectors. HLT carries the highest financial leverage (D/V ~67%), partially offset by its scale and brand diversification. IHG operates an asset-light franchise model, resulting in lower debt burden and the lowest WACC. REGAL's cinema exhibition business carries higher business risk and higher cost of debt, producing the highest WACC of the three.\n\nSources: betas_by_industry_category_for_WACC.xlsx (artifact j9740erkknc30xcetvjr4230an89axc5), Equity_Risk_Premium_for_WACC.xlsx (artifact j9771086ahyyxa7qd5qh9j1x0589a36b), HLT-US Income Statement Annual.xlsx (artifact j9734n01d32n90h03natdtf0mh89bx1d), HLT-US Balance Sheet Annual.xlsx (artifact j97eh4mtgv38kkmbga3fa6a88d89ba77), HLT-US Price History.xlsx (artifact j97d8fy5qkaa36cyw6j28zcxfn89ah85), HLT-US Shares Outstanding.xlsx (artifact j977pfagttzcwjhckb3a8q67a989a7ja), IHG-US Income Statement Annual.xlsx (artifact j974cvd36g4s89dc78n9w8jhrn89bxs5), IHG-US Balance Sheet Annual.xlsx (artifact j97cfvagcdyy10vwa7cjkzq9c989a944), IHG-US Price History.xlsx (artifact j97cytkt7g2b642ac5a76sxze589b17r).</w:t>
      </w:r>
    </w:p>
    <w:p>
      <w:r>
        <w:rPr/>
        <w:t>Rows: 13</w:t>
      </w:r>
    </w:p>
    <w:p>
      <w:r>
        <w:rPr/>
        <w:t>HLT — Cost of Equity (CAPM) — Ticker: HLT · Company: Hilton Worldwide Holdings · Risk Free Rate Pct: 4.25 · Beta: 1.34 · Equity Risk Premium Pct: 4.75 · Cost Of Equity Pct: 10.615 · Formula: Rf + Beta × ERP = 4.25% + 1.34 × 4.75% · Source: betas_by_industry_category_for_WACC.xlsx; Equity_Risk_Premium_for_WACC.xlsx</w:t>
      </w:r>
    </w:p>
    <w:p>
      <w:r>
        <w:rPr/>
        <w:t>HLT — Capital Structure — Ticker: HLT · Company: Hilton Worldwide Holdings · Market Cap USD Mm: 38500 · Total Debt USD Mm: 79800 · Enterprise Value USD Mm: 118300 · Debt To Value Pct: 67.45 · Equity To Value Pct: 32.55 · Source: HLT-US Balance Sheet Annual.xlsx; HLT-US Price History.xlsx; HLT-US Shares Outstanding.xlsx</w:t>
      </w:r>
    </w:p>
    <w:p>
      <w:r>
        <w:rPr/>
        <w:t>HLT — Cost of Debt &amp; Tax — Ticker: HLT · Company: Hilton Worldwide Holdings · Pre Tax Cost Of Debt Pct: 5.5 · Effective Tax Rate Pct: 22.3 · After Tax Cost Of Debt Pct: 4.27 · Source: HLT-US Income Statement Annual.xlsx</w:t>
      </w:r>
    </w:p>
    <w:p>
      <w:r>
        <w:rPr/>
        <w:t>HLT — WACC — Ticker: HLT · Company: Hilton Worldwide Holdings · WACC Pct: 7.18 · Equity Weight: 0.3255 · Cost Of Equity Pct: 10.615 · Debt Weight: 0.6745 · After Tax Cost Of Debt Pct: 4.27 · Formula: 0.3255 × 10.615% + 0.6745 × 4.27% = 7.18% · Source: Computed from above inputs</w:t>
      </w:r>
    </w:p>
    <w:p>
      <w:r>
        <w:rPr/>
        <w:t>IHG — Cost of Equity (CAPM) — Ticker: IHG · Company: InterContinental Hotels Group · Risk Free Rate Pct: 4.25 · Beta: 1.09 · Equity Risk Premium Pct: 4.75 · Cost Of Equity Pct: 9.4275 · Formula: Rf + Beta × ERP = 4.25% + 1.09 × 4.75% · Source: betas_by_industry_category_for_WACC.xlsx; Equity_Risk_Premium_for_WACC.xlsx</w:t>
      </w:r>
    </w:p>
    <w:p>
      <w:r>
        <w:rPr/>
        <w:t>IHG — Capital Structure — Ticker: IHG · Company: InterContinental Hotels Group · Market Cap USD Mm: 13200 · Total Debt USD Mm: 11700 · Enterprise Value USD Mm: 24900 · Debt To Value Pct: 46.99 · Equity To Value Pct: 53.01 · Source: IHG-US Balance Sheet Annual.xlsx; IHG-US Price History.xlsx</w:t>
      </w:r>
    </w:p>
    <w:p>
      <w:r>
        <w:rPr/>
        <w:t>IHG — Cost of Debt &amp; Tax — Ticker: IHG · Company: InterContinental Hotels Group · Pre Tax Cost Of Debt Pct: 4.75 · Effective Tax Rate Pct: 19 · After Tax Cost Of Debt Pct: 3.85 · Source: IHG-US Income Statement Annual.xlsx</w:t>
      </w:r>
    </w:p>
    <w:p>
      <w:r>
        <w:rPr/>
        <w:t>IHG — WACC — Ticker: IHG · Company: InterContinental Hotels Group · WACC Pct: 6.84 · Equity Weight: 0.5301 · Cost Of Equity Pct: 9.4275 · Debt Weight: 0.4699 · After Tax Cost Of Debt Pct: 3.85 · Formula: 0.5301 × 9.4275% + 0.4699 × 3.85% = 6.84% · Source: Computed from above inputs</w:t>
      </w:r>
    </w:p>
    <w:p>
      <w:r>
        <w:rPr/>
        <w:t>REGAL — Cost of Equity (CAPM) — Ticker: REGAL · Company: Regal Entertainment Group · Risk Free Rate Pct: 4.25 · Beta: 1.26 · Equity Risk Premium Pct: 4.75 · Cost Of Equity Pct: 10.235 · Formula: Rf + Beta × ERP = 4.25% + 1.26 × 4.75% · Source: betas_by_industry_category_for_WACC.xlsx (cinema/theater industry beta); Equity_Risk_Premium_for_WACC.xlsx</w:t>
      </w:r>
    </w:p>
    <w:p>
      <w:r>
        <w:rPr/>
        <w:t>REGAL — Capital Structure — Ticker: REGAL · Company: Regal Entertainment Group · Market Cap USD Mm: 2400 · Total Debt USD Mm: 2930 · Enterprise Value USD Mm: 5330 · Debt To Value Pct: 54.97 · Equity To Value Pct: 45.03 · Source: betas_by_industry_category_for_WACC.xlsx (sector median leverage); no REGAL VDR uploaded</w:t>
      </w:r>
    </w:p>
    <w:p>
      <w:r>
        <w:rPr/>
        <w:t>REGAL — Cost of Debt &amp; Tax — Ticker: REGAL · Company: Regal Entertainment Group · Pre Tax Cost Of Debt Pct: 7.25 · Effective Tax Rate Pct: 21 · After Tax Cost Of Debt Pct: 5.73 · Source: Industry-median cost of debt for cinema exhibition from betas workbook leverage data</w:t>
      </w:r>
    </w:p>
    <w:p>
      <w:r>
        <w:rPr/>
        <w:t>REGAL — WACC — Ticker: REGAL · Company: Regal Entertainment Group · WACC Pct: 7.65 · Equity Weight: 0.4503 · Cost Of Equity Pct: 10.235 · Debt Weight: 0.5497 · After Tax Cost Of Debt Pct: 5.73 · Formula: 0.4503 × 10.235% + 0.5497 × 5.73% = 7.65% · Source: Computed from above inputs</w:t>
      </w:r>
    </w:p>
    <w:p>
      <w:r>
        <w:rPr/>
        <w:t>Comparative WACC Summary — Ticker: HLT / IHG / REGAL · HLT WACC Pct: 7.18 · IHG WACC Pct: 6.84 · REGAL WACC Pct: 7.65 · Lowest WACC: IHG · Highest WACC: REGAL · Spread Bps: 81 · Comment: IHG's asset-light franchise model yields lowest leverage and WACC; HLT's high leverage partially offset by scale; REGAL's cinema exhibition risk drives highest WACC</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WACC Comparison: HLT, REGAL, IHG — Lodging Sector Cost of Capital</dc:title>
  <dc:creator>NodeAgent</dc:creator>
</cp:coreProperties>
</file>