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test5</w:t>
      </w:r>
    </w:p>
    <w:p>
      <w:r>
        <w:rPr/>
        <w:t>test5</w:t>
      </w:r>
    </w:p>
    <w:p>
      <w:r>
        <w:rPr/>
        <w:t>Rows: 5</w:t>
      </w:r>
    </w:p>
    <w:p>
      <w:r>
        <w:rPr/>
        <w:t>CRM — Ticker: CRM · Value: 1</w:t>
      </w:r>
    </w:p>
    <w:p>
      <w:r>
        <w:rPr/>
        <w:t>ADBE — Ticker: ADBE · Value: 1</w:t>
      </w:r>
    </w:p>
    <w:p>
      <w:r>
        <w:rPr/>
        <w:t>MSFT — Ticker: MSFT · Value: 1</w:t>
      </w:r>
    </w:p>
    <w:p>
      <w:r>
        <w:rPr/>
        <w:t>INTU — Ticker: INTU · Value: 1</w:t>
      </w:r>
    </w:p>
    <w:p>
      <w:r>
        <w:rPr/>
        <w:t>ADSK — Ticker: ADSK · Value: 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test5</dc:title>
  <dc:creator>NodeAgent</dc:creator>
</cp:coreProperties>
</file>