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8E9" w:rsidRDefault="0051064E" w:rsidP="00F21785">
      <w:pPr>
        <w:jc w:val="center"/>
        <w:rPr>
          <w:rFonts w:ascii="Bauhaus 93" w:hAnsi="Bauhaus 93"/>
          <w:b/>
          <w:sz w:val="28"/>
          <w:szCs w:val="28"/>
          <w:u w:val="single"/>
        </w:rPr>
      </w:pPr>
      <w:r>
        <w:rPr>
          <w:rFonts w:ascii="Bauhaus 93" w:hAnsi="Bauhaus 93"/>
          <w:b/>
          <w:sz w:val="28"/>
          <w:szCs w:val="28"/>
          <w:u w:val="single"/>
        </w:rPr>
        <w:t>ÍNDICE</w:t>
      </w:r>
      <w:bookmarkStart w:id="0" w:name="_GoBack"/>
      <w:bookmarkEnd w:id="0"/>
      <w:r w:rsidR="00F21785" w:rsidRPr="00F21785">
        <w:rPr>
          <w:rFonts w:ascii="Bauhaus 93" w:hAnsi="Bauhaus 93"/>
          <w:b/>
          <w:sz w:val="28"/>
          <w:szCs w:val="28"/>
          <w:u w:val="single"/>
        </w:rPr>
        <w:t xml:space="preserve"> DP</w:t>
      </w:r>
    </w:p>
    <w:p w:rsidR="00F21785" w:rsidRDefault="00F21785" w:rsidP="00F21785">
      <w:pPr>
        <w:rPr>
          <w:rFonts w:cstheme="minorHAnsi"/>
          <w:sz w:val="24"/>
          <w:szCs w:val="24"/>
        </w:rPr>
      </w:pPr>
      <w:r w:rsidRPr="00F21785">
        <w:rPr>
          <w:rFonts w:cstheme="minorHAnsi"/>
          <w:b/>
          <w:sz w:val="24"/>
          <w:szCs w:val="24"/>
          <w:u w:val="single"/>
        </w:rPr>
        <w:t>Lesson 1:</w:t>
      </w:r>
      <w:r w:rsidR="006A7CE3">
        <w:rPr>
          <w:rFonts w:cstheme="minorHAnsi"/>
          <w:b/>
          <w:sz w:val="24"/>
          <w:szCs w:val="24"/>
          <w:u w:val="single"/>
        </w:rPr>
        <w:t xml:space="preserve"> Conceptos generales de la asignatura.</w: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S02 </w:t>
      </w:r>
      <w:r w:rsidR="006A7CE3">
        <w:rPr>
          <w:rFonts w:cstheme="minorHAnsi"/>
          <w:sz w:val="24"/>
          <w:szCs w:val="24"/>
        </w:rPr>
        <w:t xml:space="preserve">– Pág. </w:t>
      </w:r>
      <w:r>
        <w:rPr>
          <w:rFonts w:cstheme="minorHAnsi"/>
          <w:sz w:val="24"/>
          <w:szCs w:val="24"/>
        </w:rPr>
        <w:t>58 – Instalación de la máquina virtual.</w:t>
      </w:r>
      <w:r w:rsidR="006A7CE3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S03 – Pág. 56 – La interacción de un sistema web. </w:t>
      </w:r>
    </w:p>
    <w:p w:rsidR="00CA0FFD" w:rsidRDefault="006A7CE3" w:rsidP="00F2178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 xml:space="preserve">Lesson 2: Modelos de dominio.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                                   </w:t>
      </w:r>
      <w:r w:rsidR="00310D41">
        <w:rPr>
          <w:rFonts w:cstheme="minorHAnsi"/>
          <w:sz w:val="24"/>
          <w:szCs w:val="24"/>
        </w:rPr>
        <w:t xml:space="preserve">S01 - </w:t>
      </w:r>
      <w:r>
        <w:rPr>
          <w:rFonts w:cstheme="minorHAnsi"/>
          <w:sz w:val="24"/>
          <w:szCs w:val="24"/>
        </w:rPr>
        <w:t xml:space="preserve">Empezamos con el estudio de los requisitos (ilícitos, de información </w:t>
      </w:r>
      <w:r w:rsidR="003330F6">
        <w:rPr>
          <w:rFonts w:cstheme="minorHAnsi"/>
          <w:sz w:val="24"/>
          <w:szCs w:val="24"/>
        </w:rPr>
        <w:t>y casos de uso) para crear los 3 tipos de modelos: 1) Conceptual, 2) Dominio UML y 3) Dominio Java</w:t>
      </w:r>
      <w:r w:rsidR="00310D41">
        <w:rPr>
          <w:rFonts w:cstheme="minorHAnsi"/>
          <w:sz w:val="24"/>
          <w:szCs w:val="24"/>
        </w:rPr>
        <w:t>.</w:t>
      </w:r>
      <w:r w:rsidR="003330F6">
        <w:rPr>
          <w:rFonts w:cstheme="minorHAnsi"/>
          <w:sz w:val="24"/>
          <w:szCs w:val="24"/>
        </w:rPr>
        <w:t xml:space="preserve"> </w:t>
      </w:r>
      <w:r w:rsidR="00310D41">
        <w:rPr>
          <w:rFonts w:cstheme="minorHAnsi"/>
          <w:sz w:val="24"/>
          <w:szCs w:val="24"/>
        </w:rPr>
        <w:tab/>
      </w:r>
      <w:r w:rsidR="00310D41">
        <w:rPr>
          <w:rFonts w:cstheme="minorHAnsi"/>
          <w:sz w:val="24"/>
          <w:szCs w:val="24"/>
        </w:rPr>
        <w:tab/>
      </w:r>
      <w:r w:rsidR="00310D41">
        <w:rPr>
          <w:rFonts w:cstheme="minorHAnsi"/>
          <w:sz w:val="24"/>
          <w:szCs w:val="24"/>
        </w:rPr>
        <w:tab/>
      </w:r>
      <w:r w:rsidR="00310D41">
        <w:rPr>
          <w:rFonts w:cstheme="minorHAnsi"/>
          <w:sz w:val="24"/>
          <w:szCs w:val="24"/>
        </w:rPr>
        <w:tab/>
      </w:r>
      <w:r w:rsidR="00310D41">
        <w:rPr>
          <w:rFonts w:cstheme="minorHAnsi"/>
          <w:sz w:val="24"/>
          <w:szCs w:val="24"/>
        </w:rPr>
        <w:tab/>
      </w:r>
      <w:r w:rsidR="00310D41">
        <w:rPr>
          <w:rFonts w:cstheme="minorHAnsi"/>
          <w:sz w:val="24"/>
          <w:szCs w:val="24"/>
        </w:rPr>
        <w:tab/>
      </w:r>
      <w:r w:rsidR="00310D41">
        <w:rPr>
          <w:rFonts w:cstheme="minorHAnsi"/>
          <w:sz w:val="24"/>
          <w:szCs w:val="24"/>
        </w:rPr>
        <w:tab/>
      </w:r>
      <w:r w:rsidR="00310D41">
        <w:rPr>
          <w:rFonts w:cstheme="minorHAnsi"/>
          <w:sz w:val="24"/>
          <w:szCs w:val="24"/>
        </w:rPr>
        <w:tab/>
      </w:r>
      <w:r w:rsidR="00310D41">
        <w:rPr>
          <w:rFonts w:cstheme="minorHAnsi"/>
          <w:sz w:val="24"/>
          <w:szCs w:val="24"/>
        </w:rPr>
        <w:tab/>
      </w:r>
      <w:r w:rsidR="00310D41">
        <w:rPr>
          <w:rFonts w:cstheme="minorHAnsi"/>
          <w:sz w:val="24"/>
          <w:szCs w:val="24"/>
        </w:rPr>
        <w:tab/>
        <w:t xml:space="preserve">              </w:t>
      </w:r>
      <w:r w:rsidR="007F00D4">
        <w:rPr>
          <w:rFonts w:cstheme="minorHAnsi"/>
          <w:b/>
          <w:i/>
          <w:sz w:val="24"/>
          <w:szCs w:val="24"/>
        </w:rPr>
        <w:t>Modelo conceptual - Conceptos:</w:t>
      </w:r>
      <w:r w:rsidR="003330F6">
        <w:rPr>
          <w:rFonts w:cstheme="minorHAnsi"/>
          <w:sz w:val="24"/>
          <w:szCs w:val="24"/>
        </w:rPr>
        <w:t xml:space="preserve"> </w:t>
      </w:r>
      <w:r w:rsidR="00310D41">
        <w:rPr>
          <w:rFonts w:cstheme="minorHAnsi"/>
          <w:sz w:val="24"/>
          <w:szCs w:val="24"/>
        </w:rPr>
        <w:t xml:space="preserve">Pág. 14 en adelante. </w:t>
      </w:r>
      <w:r w:rsidR="003330F6">
        <w:rPr>
          <w:rFonts w:cstheme="minorHAnsi"/>
          <w:sz w:val="24"/>
          <w:szCs w:val="24"/>
        </w:rPr>
        <w:t xml:space="preserve">Clases o entidades, clases abstractas, herencia solapada, herencia separada, </w:t>
      </w:r>
      <w:r w:rsidR="007F00D4">
        <w:rPr>
          <w:rFonts w:cstheme="minorHAnsi"/>
          <w:sz w:val="24"/>
          <w:szCs w:val="24"/>
        </w:rPr>
        <w:t xml:space="preserve">datatypes. Multiplicidades, atributos derivados. </w:t>
      </w:r>
      <w:r w:rsidR="007F00D4">
        <w:rPr>
          <w:rFonts w:cstheme="minorHAnsi"/>
          <w:b/>
          <w:i/>
          <w:sz w:val="24"/>
          <w:szCs w:val="24"/>
        </w:rPr>
        <w:t>Relaciones:</w:t>
      </w:r>
      <w:r w:rsidR="007F00D4">
        <w:rPr>
          <w:rFonts w:cstheme="minorHAnsi"/>
          <w:sz w:val="24"/>
          <w:szCs w:val="24"/>
        </w:rPr>
        <w:t xml:space="preserve"> </w:t>
      </w:r>
      <w:r w:rsidR="00310D41">
        <w:rPr>
          <w:rFonts w:cstheme="minorHAnsi"/>
          <w:sz w:val="24"/>
          <w:szCs w:val="24"/>
        </w:rPr>
        <w:t xml:space="preserve">Pág. 27 en adelante. </w:t>
      </w:r>
      <w:r w:rsidR="007F00D4">
        <w:rPr>
          <w:rFonts w:cstheme="minorHAnsi"/>
          <w:sz w:val="24"/>
          <w:szCs w:val="24"/>
        </w:rPr>
        <w:t>Composiciones (agregaciones fuertes), agregaciones (agregaciones débiles), asociaciones</w:t>
      </w:r>
      <w:r w:rsidR="003330F6">
        <w:rPr>
          <w:rFonts w:cstheme="minorHAnsi"/>
          <w:sz w:val="24"/>
          <w:szCs w:val="24"/>
        </w:rPr>
        <w:tab/>
      </w:r>
      <w:r w:rsidR="007F00D4">
        <w:rPr>
          <w:rFonts w:cstheme="minorHAnsi"/>
          <w:sz w:val="24"/>
          <w:szCs w:val="24"/>
        </w:rPr>
        <w:t>, clases asociadas, roles, multiplicidades.</w:t>
      </w:r>
      <w:r w:rsidR="00310D41">
        <w:rPr>
          <w:rFonts w:cstheme="minorHAnsi"/>
          <w:sz w:val="24"/>
          <w:szCs w:val="24"/>
        </w:rPr>
        <w:t xml:space="preserve"> </w:t>
      </w:r>
      <w:r w:rsidR="007F00D4">
        <w:rPr>
          <w:rFonts w:cstheme="minorHAnsi"/>
          <w:b/>
          <w:i/>
          <w:sz w:val="24"/>
          <w:szCs w:val="24"/>
        </w:rPr>
        <w:t>Restricciones:</w:t>
      </w:r>
      <w:r w:rsidR="007F00D4">
        <w:rPr>
          <w:rFonts w:cstheme="minorHAnsi"/>
          <w:sz w:val="24"/>
          <w:szCs w:val="24"/>
        </w:rPr>
        <w:t xml:space="preserve"> </w:t>
      </w:r>
      <w:r w:rsidR="00310D41">
        <w:rPr>
          <w:rFonts w:cstheme="minorHAnsi"/>
          <w:sz w:val="24"/>
          <w:szCs w:val="24"/>
        </w:rPr>
        <w:t>Pág. 35 en adelante. E</w:t>
      </w:r>
      <w:r w:rsidR="007F00D4">
        <w:rPr>
          <w:rFonts w:cstheme="minorHAnsi"/>
          <w:sz w:val="24"/>
          <w:szCs w:val="24"/>
        </w:rPr>
        <w:t>n atributos</w:t>
      </w:r>
      <w:r w:rsidR="0031458C">
        <w:rPr>
          <w:rFonts w:cstheme="minorHAnsi"/>
          <w:sz w:val="24"/>
          <w:szCs w:val="24"/>
        </w:rPr>
        <w:t xml:space="preserve"> (las standars y no standars)</w:t>
      </w:r>
      <w:r w:rsidR="007F00D4">
        <w:rPr>
          <w:rFonts w:cstheme="minorHAnsi"/>
          <w:sz w:val="24"/>
          <w:szCs w:val="24"/>
        </w:rPr>
        <w:t xml:space="preserve">, notación “future”, patterns, </w:t>
      </w:r>
      <w:r w:rsidR="0031458C">
        <w:rPr>
          <w:rFonts w:cstheme="minorHAnsi"/>
          <w:sz w:val="24"/>
          <w:szCs w:val="24"/>
        </w:rPr>
        <w:t>en las composiciones o agregaciones, definidas por el usuario, restricciones en</w:t>
      </w:r>
      <w:r w:rsidR="00310D41">
        <w:rPr>
          <w:rFonts w:cstheme="minorHAnsi"/>
          <w:sz w:val="24"/>
          <w:szCs w:val="24"/>
        </w:rPr>
        <w:t xml:space="preserve"> </w:t>
      </w:r>
      <w:r w:rsidR="00A5332C">
        <w:rPr>
          <w:rFonts w:cstheme="minorHAnsi"/>
          <w:sz w:val="24"/>
          <w:szCs w:val="24"/>
        </w:rPr>
        <w:t xml:space="preserve">notas.                    </w:t>
      </w:r>
      <w:r w:rsidR="00A5332C">
        <w:rPr>
          <w:rFonts w:cstheme="minorHAnsi"/>
          <w:sz w:val="24"/>
          <w:szCs w:val="24"/>
        </w:rPr>
        <w:tab/>
      </w:r>
      <w:r w:rsidR="00A5332C">
        <w:rPr>
          <w:rFonts w:cstheme="minorHAnsi"/>
          <w:sz w:val="24"/>
          <w:szCs w:val="24"/>
        </w:rPr>
        <w:tab/>
      </w:r>
      <w:r w:rsidR="00A5332C">
        <w:rPr>
          <w:rFonts w:cstheme="minorHAnsi"/>
          <w:sz w:val="24"/>
          <w:szCs w:val="24"/>
        </w:rPr>
        <w:tab/>
      </w:r>
      <w:r w:rsidR="00A5332C">
        <w:rPr>
          <w:rFonts w:cstheme="minorHAnsi"/>
          <w:sz w:val="24"/>
          <w:szCs w:val="24"/>
        </w:rPr>
        <w:tab/>
        <w:t xml:space="preserve">              </w:t>
      </w:r>
      <w:r w:rsidR="0031458C">
        <w:rPr>
          <w:rFonts w:cstheme="minorHAnsi"/>
          <w:b/>
          <w:i/>
          <w:sz w:val="24"/>
          <w:szCs w:val="24"/>
        </w:rPr>
        <w:t>Modelo UML –</w:t>
      </w:r>
      <w:r w:rsidR="00310D41">
        <w:rPr>
          <w:rFonts w:cstheme="minorHAnsi"/>
          <w:b/>
          <w:i/>
          <w:sz w:val="24"/>
          <w:szCs w:val="24"/>
        </w:rPr>
        <w:t xml:space="preserve"> Conceptos y</w:t>
      </w:r>
      <w:r w:rsidR="0031458C">
        <w:rPr>
          <w:rFonts w:cstheme="minorHAnsi"/>
          <w:b/>
          <w:i/>
          <w:sz w:val="24"/>
          <w:szCs w:val="24"/>
        </w:rPr>
        <w:t xml:space="preserve"> Relaciones:</w:t>
      </w:r>
      <w:r w:rsidR="0031458C">
        <w:rPr>
          <w:rFonts w:cstheme="minorHAnsi"/>
          <w:i/>
          <w:sz w:val="24"/>
          <w:szCs w:val="24"/>
        </w:rPr>
        <w:t xml:space="preserve"> </w:t>
      </w:r>
      <w:r w:rsidR="00310D41">
        <w:rPr>
          <w:rFonts w:cstheme="minorHAnsi"/>
          <w:sz w:val="24"/>
          <w:szCs w:val="24"/>
        </w:rPr>
        <w:t xml:space="preserve">Pág. 42 en adelante. </w:t>
      </w:r>
      <w:r w:rsidR="0031458C">
        <w:rPr>
          <w:rFonts w:cstheme="minorHAnsi"/>
          <w:sz w:val="24"/>
          <w:szCs w:val="24"/>
        </w:rPr>
        <w:t>Transformación de clases asociadas,</w:t>
      </w:r>
      <w:r w:rsidR="00CA0FFD">
        <w:rPr>
          <w:rFonts w:cstheme="minorHAnsi"/>
          <w:sz w:val="24"/>
          <w:szCs w:val="24"/>
        </w:rPr>
        <w:t xml:space="preserve"> navegabilidad y scaffolding.                                                                                 </w:t>
      </w:r>
      <w:r w:rsidR="00CA0FFD">
        <w:rPr>
          <w:rFonts w:cstheme="minorHAnsi"/>
          <w:b/>
          <w:i/>
          <w:sz w:val="24"/>
          <w:szCs w:val="24"/>
        </w:rPr>
        <w:t>Modelo Java:</w:t>
      </w:r>
      <w:r w:rsidR="00CA0FFD">
        <w:rPr>
          <w:rFonts w:cstheme="minorHAnsi"/>
          <w:sz w:val="24"/>
          <w:szCs w:val="24"/>
        </w:rPr>
        <w:t xml:space="preserve"> </w:t>
      </w:r>
      <w:r w:rsidR="00310D41">
        <w:rPr>
          <w:rFonts w:cstheme="minorHAnsi"/>
          <w:sz w:val="24"/>
          <w:szCs w:val="24"/>
        </w:rPr>
        <w:t xml:space="preserve">Pág. 74 en adelante. </w:t>
      </w:r>
      <w:r w:rsidR="00CA0FFD">
        <w:rPr>
          <w:rFonts w:cstheme="minorHAnsi"/>
          <w:sz w:val="24"/>
          <w:szCs w:val="24"/>
        </w:rPr>
        <w:t>Entidades de dominio, constructores, getters &amp; setters y restricciones.</w:t>
      </w:r>
    </w:p>
    <w:p w:rsidR="00A5332C" w:rsidRDefault="00CA0FFD" w:rsidP="00F2178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>Lesson 3: Modelos de persistencia.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          S01 – Creación de mapas, popular la BBDD y hacer querys de esa BBDD.</w:t>
      </w:r>
      <w:r w:rsidR="003330F6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                            </w:t>
      </w:r>
      <w:r w:rsidR="00013181">
        <w:rPr>
          <w:rFonts w:cstheme="minorHAnsi"/>
          <w:b/>
          <w:i/>
          <w:sz w:val="24"/>
          <w:szCs w:val="24"/>
        </w:rPr>
        <w:t>Creación</w:t>
      </w:r>
      <w:r>
        <w:rPr>
          <w:rFonts w:cstheme="minorHAnsi"/>
          <w:b/>
          <w:i/>
          <w:sz w:val="24"/>
          <w:szCs w:val="24"/>
        </w:rPr>
        <w:t xml:space="preserve"> de mapas:</w:t>
      </w:r>
      <w:r w:rsidR="00013181">
        <w:rPr>
          <w:rFonts w:cstheme="minorHAnsi"/>
          <w:sz w:val="24"/>
          <w:szCs w:val="24"/>
        </w:rPr>
        <w:t xml:space="preserve"> </w:t>
      </w:r>
      <w:r w:rsidR="00310D41">
        <w:rPr>
          <w:rFonts w:cstheme="minorHAnsi"/>
          <w:sz w:val="24"/>
          <w:szCs w:val="24"/>
        </w:rPr>
        <w:t xml:space="preserve">Pág. 14 en adelante. </w:t>
      </w:r>
      <w:r w:rsidR="00013181">
        <w:rPr>
          <w:rFonts w:cstheme="minorHAnsi"/>
          <w:sz w:val="24"/>
          <w:szCs w:val="24"/>
        </w:rPr>
        <w:t xml:space="preserve">Creación de las clases de dominio en Java (entidades y datatypes), relaciones entre las clases (OneToMany, ManyToOne, MappedBy, Cascades, etc.).                   </w:t>
      </w:r>
      <w:r w:rsidR="00310D41">
        <w:rPr>
          <w:rFonts w:cstheme="minorHAnsi"/>
          <w:sz w:val="24"/>
          <w:szCs w:val="24"/>
        </w:rPr>
        <w:t xml:space="preserve">  </w:t>
      </w:r>
      <w:r w:rsidR="00310D41">
        <w:rPr>
          <w:rFonts w:cstheme="minorHAnsi"/>
          <w:sz w:val="24"/>
          <w:szCs w:val="24"/>
        </w:rPr>
        <w:tab/>
      </w:r>
      <w:r w:rsidR="00310D41">
        <w:rPr>
          <w:rFonts w:cstheme="minorHAnsi"/>
          <w:sz w:val="24"/>
          <w:szCs w:val="24"/>
        </w:rPr>
        <w:tab/>
      </w:r>
      <w:r w:rsidR="00310D41">
        <w:rPr>
          <w:rFonts w:cstheme="minorHAnsi"/>
          <w:sz w:val="24"/>
          <w:szCs w:val="24"/>
        </w:rPr>
        <w:tab/>
      </w:r>
      <w:r w:rsidR="00310D41">
        <w:rPr>
          <w:rFonts w:cstheme="minorHAnsi"/>
          <w:sz w:val="24"/>
          <w:szCs w:val="24"/>
        </w:rPr>
        <w:tab/>
      </w:r>
      <w:r w:rsidR="00310D41">
        <w:rPr>
          <w:rFonts w:cstheme="minorHAnsi"/>
          <w:sz w:val="24"/>
          <w:szCs w:val="24"/>
        </w:rPr>
        <w:tab/>
        <w:t xml:space="preserve">  </w:t>
      </w:r>
      <w:r w:rsidR="00310D41">
        <w:rPr>
          <w:rFonts w:cstheme="minorHAnsi"/>
          <w:sz w:val="24"/>
          <w:szCs w:val="24"/>
        </w:rPr>
        <w:tab/>
      </w:r>
      <w:r w:rsidR="00013181">
        <w:rPr>
          <w:rFonts w:cstheme="minorHAnsi"/>
          <w:sz w:val="24"/>
          <w:szCs w:val="24"/>
        </w:rPr>
        <w:t xml:space="preserve"> </w:t>
      </w:r>
      <w:r w:rsidR="00013181">
        <w:rPr>
          <w:rFonts w:cstheme="minorHAnsi"/>
          <w:b/>
          <w:i/>
          <w:sz w:val="24"/>
          <w:szCs w:val="24"/>
        </w:rPr>
        <w:t>Popular la BBDD:</w:t>
      </w:r>
      <w:r w:rsidR="00013181">
        <w:rPr>
          <w:rFonts w:cstheme="minorHAnsi"/>
          <w:sz w:val="24"/>
          <w:szCs w:val="24"/>
        </w:rPr>
        <w:t xml:space="preserve"> </w:t>
      </w:r>
      <w:r w:rsidR="00310D41">
        <w:rPr>
          <w:rFonts w:cstheme="minorHAnsi"/>
          <w:sz w:val="24"/>
          <w:szCs w:val="24"/>
        </w:rPr>
        <w:t xml:space="preserve">Pág. 56 en adelante. </w:t>
      </w:r>
      <w:r w:rsidR="00013181">
        <w:rPr>
          <w:rFonts w:cstheme="minorHAnsi"/>
          <w:sz w:val="24"/>
          <w:szCs w:val="24"/>
        </w:rPr>
        <w:t>Configuración y lanzamiento del archivo para popularla.</w:t>
      </w:r>
      <w:r w:rsidR="00310D41">
        <w:rPr>
          <w:rFonts w:cstheme="minorHAnsi"/>
          <w:sz w:val="24"/>
          <w:szCs w:val="24"/>
        </w:rPr>
        <w:tab/>
        <w:t xml:space="preserve">                                                                                                                                         </w:t>
      </w:r>
      <w:r w:rsidR="00310D41">
        <w:rPr>
          <w:rFonts w:cstheme="minorHAnsi"/>
          <w:b/>
          <w:i/>
          <w:sz w:val="24"/>
          <w:szCs w:val="24"/>
        </w:rPr>
        <w:t>Querys:</w:t>
      </w:r>
      <w:r w:rsidR="00310D41">
        <w:rPr>
          <w:rFonts w:cstheme="minorHAnsi"/>
          <w:sz w:val="24"/>
          <w:szCs w:val="24"/>
        </w:rPr>
        <w:t xml:space="preserve"> Pág. 73 en adelante. Ejemplo con algunas querys.</w:t>
      </w:r>
      <w:r w:rsidR="003330F6">
        <w:rPr>
          <w:rFonts w:cstheme="minorHAnsi"/>
          <w:sz w:val="24"/>
          <w:szCs w:val="24"/>
        </w:rPr>
        <w:tab/>
      </w:r>
    </w:p>
    <w:p w:rsidR="00920FAF" w:rsidRDefault="00A5332C" w:rsidP="00F2178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>Lesson 4: Repositorios y servicios.</w: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S01 – Implementaremos los </w:t>
      </w:r>
      <w:r w:rsidRPr="00A5332C">
        <w:rPr>
          <w:rFonts w:cstheme="minorHAnsi"/>
          <w:i/>
          <w:sz w:val="24"/>
          <w:szCs w:val="24"/>
        </w:rPr>
        <w:t>repositorios</w:t>
      </w:r>
      <w:r>
        <w:rPr>
          <w:rFonts w:cstheme="minorHAnsi"/>
          <w:sz w:val="24"/>
          <w:szCs w:val="24"/>
        </w:rPr>
        <w:t xml:space="preserve">, luego los </w:t>
      </w:r>
      <w:r w:rsidRPr="00A5332C">
        <w:rPr>
          <w:rFonts w:cstheme="minorHAnsi"/>
          <w:i/>
          <w:sz w:val="24"/>
          <w:szCs w:val="24"/>
        </w:rPr>
        <w:t>servicios</w:t>
      </w:r>
      <w:r>
        <w:rPr>
          <w:rFonts w:cstheme="minorHAnsi"/>
          <w:sz w:val="24"/>
          <w:szCs w:val="24"/>
        </w:rPr>
        <w:t xml:space="preserve"> y por último probaremos que funcionan correctamente.</w:t>
      </w:r>
      <w:r w:rsidR="003330F6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  </w:t>
      </w:r>
      <w:r>
        <w:rPr>
          <w:rFonts w:cstheme="minorHAnsi"/>
          <w:b/>
          <w:i/>
          <w:sz w:val="24"/>
          <w:szCs w:val="24"/>
        </w:rPr>
        <w:t xml:space="preserve">Repositorios: </w:t>
      </w:r>
      <w:r>
        <w:rPr>
          <w:rFonts w:cstheme="minorHAnsi"/>
          <w:sz w:val="24"/>
          <w:szCs w:val="24"/>
        </w:rPr>
        <w:t xml:space="preserve">Pág. 15 en adelante. Definición y creación de los repositorios. Configuración de los mismos.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</w:t>
      </w:r>
      <w:r>
        <w:rPr>
          <w:rFonts w:cstheme="minorHAnsi"/>
          <w:sz w:val="24"/>
          <w:szCs w:val="24"/>
        </w:rPr>
        <w:tab/>
        <w:t xml:space="preserve">                      </w:t>
      </w:r>
      <w:r>
        <w:rPr>
          <w:rFonts w:cstheme="minorHAnsi"/>
          <w:b/>
          <w:i/>
          <w:sz w:val="24"/>
          <w:szCs w:val="24"/>
        </w:rPr>
        <w:t>Servicios:</w:t>
      </w:r>
      <w:r>
        <w:rPr>
          <w:rFonts w:cstheme="minorHAnsi"/>
          <w:sz w:val="24"/>
          <w:szCs w:val="24"/>
        </w:rPr>
        <w:t xml:space="preserve"> Pág. 42 en adelante. Estructura, métodos CRUD, </w:t>
      </w:r>
      <w:r w:rsidR="00920FAF">
        <w:rPr>
          <w:rFonts w:cstheme="minorHAnsi"/>
          <w:sz w:val="24"/>
          <w:szCs w:val="24"/>
        </w:rPr>
        <w:t xml:space="preserve">reglas de negocio, la clase Assert, la clase Login, </w:t>
      </w:r>
      <w:r w:rsidR="003330F6">
        <w:rPr>
          <w:rFonts w:cstheme="minorHAnsi"/>
          <w:sz w:val="24"/>
          <w:szCs w:val="24"/>
        </w:rPr>
        <w:tab/>
      </w:r>
      <w:r w:rsidR="00920FAF">
        <w:rPr>
          <w:rFonts w:cstheme="minorHAnsi"/>
          <w:sz w:val="24"/>
          <w:szCs w:val="24"/>
        </w:rPr>
        <w:t>transacciones y la configuración de los servicios.</w:t>
      </w:r>
      <w:r w:rsidR="00920FAF">
        <w:rPr>
          <w:rFonts w:cstheme="minorHAnsi"/>
          <w:sz w:val="24"/>
          <w:szCs w:val="24"/>
        </w:rPr>
        <w:tab/>
      </w:r>
      <w:r w:rsidR="00920FAF">
        <w:rPr>
          <w:rFonts w:cstheme="minorHAnsi"/>
          <w:sz w:val="24"/>
          <w:szCs w:val="24"/>
        </w:rPr>
        <w:tab/>
        <w:t xml:space="preserve">           </w:t>
      </w:r>
      <w:r w:rsidR="00920FAF">
        <w:rPr>
          <w:rFonts w:cstheme="minorHAnsi"/>
          <w:b/>
          <w:i/>
          <w:sz w:val="24"/>
          <w:szCs w:val="24"/>
        </w:rPr>
        <w:t xml:space="preserve">Test: </w:t>
      </w:r>
      <w:r w:rsidR="00920FAF">
        <w:rPr>
          <w:rFonts w:cstheme="minorHAnsi"/>
          <w:sz w:val="24"/>
          <w:szCs w:val="24"/>
        </w:rPr>
        <w:t>Testing de los servicios en una clase test para ellos.</w:t>
      </w:r>
    </w:p>
    <w:p w:rsidR="00011833" w:rsidRDefault="00920FAF" w:rsidP="00F2178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>Lesson 5: Vistas.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     S01 – Crearemos la vista de la página Master, y las vistas de nuestro sistema. Luego configuraremos el proyecto para que se vean.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           </w:t>
      </w:r>
      <w:r>
        <w:rPr>
          <w:rFonts w:cstheme="minorHAnsi"/>
          <w:b/>
          <w:i/>
          <w:sz w:val="24"/>
          <w:szCs w:val="24"/>
        </w:rPr>
        <w:t>Master:</w:t>
      </w:r>
      <w:r>
        <w:rPr>
          <w:rFonts w:cstheme="minorHAnsi"/>
          <w:sz w:val="24"/>
          <w:szCs w:val="24"/>
        </w:rPr>
        <w:t xml:space="preserve"> Pág. 17 en adelante.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</w:t>
      </w:r>
      <w:r>
        <w:rPr>
          <w:rFonts w:cstheme="minorHAnsi"/>
          <w:b/>
          <w:i/>
          <w:sz w:val="24"/>
          <w:szCs w:val="24"/>
        </w:rPr>
        <w:t>Vistas:</w:t>
      </w:r>
      <w:r>
        <w:rPr>
          <w:rFonts w:cstheme="minorHAnsi"/>
          <w:sz w:val="24"/>
          <w:szCs w:val="24"/>
        </w:rPr>
        <w:t xml:space="preserve"> Pág. 32 en adelante. JSTL, Spring tag, Spring security, Spring form y display tags.           </w:t>
      </w:r>
      <w:r>
        <w:rPr>
          <w:rFonts w:cstheme="minorHAnsi"/>
          <w:b/>
          <w:i/>
          <w:sz w:val="24"/>
          <w:szCs w:val="24"/>
        </w:rPr>
        <w:t xml:space="preserve">Configuración: </w:t>
      </w:r>
      <w:r w:rsidR="00011833">
        <w:rPr>
          <w:rFonts w:cstheme="minorHAnsi"/>
          <w:sz w:val="24"/>
          <w:szCs w:val="24"/>
        </w:rPr>
        <w:t>Pág. 82 en adelante. Estructuras, security, tiles, etc.</w:t>
      </w:r>
    </w:p>
    <w:p w:rsidR="005516C7" w:rsidRDefault="00011833" w:rsidP="00F2178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>Lesson 6: Controladores.</w:t>
      </w:r>
      <w:r>
        <w:rPr>
          <w:rFonts w:cstheme="minorHAnsi"/>
          <w:sz w:val="24"/>
          <w:szCs w:val="24"/>
        </w:rPr>
        <w:t xml:space="preserve">                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   S01 – Estructura de un controlador, las listas, hacer la edición de ellos, diseñar los conversores y configurar el proyecto.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               </w:t>
      </w:r>
      <w:r>
        <w:rPr>
          <w:rFonts w:cstheme="minorHAnsi"/>
          <w:b/>
          <w:i/>
          <w:sz w:val="24"/>
          <w:szCs w:val="24"/>
        </w:rPr>
        <w:t xml:space="preserve">Estructura: </w:t>
      </w:r>
      <w:r>
        <w:rPr>
          <w:rFonts w:cstheme="minorHAnsi"/>
          <w:sz w:val="24"/>
          <w:szCs w:val="24"/>
        </w:rPr>
        <w:t xml:space="preserve">Pág. 17 en adelante. Explicación de los distintos métodos.     </w:t>
      </w:r>
      <w:r>
        <w:rPr>
          <w:rFonts w:cstheme="minorHAnsi"/>
          <w:b/>
          <w:i/>
          <w:sz w:val="24"/>
          <w:szCs w:val="24"/>
        </w:rPr>
        <w:t>Implementarlos:</w:t>
      </w:r>
      <w:r>
        <w:rPr>
          <w:rFonts w:cstheme="minorHAnsi"/>
          <w:sz w:val="24"/>
          <w:szCs w:val="24"/>
        </w:rPr>
        <w:t xml:space="preserve"> Pág. 28 en adelante. El método list.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 </w:t>
      </w:r>
      <w:r>
        <w:rPr>
          <w:rFonts w:cstheme="minorHAnsi"/>
          <w:b/>
          <w:i/>
          <w:sz w:val="24"/>
          <w:szCs w:val="24"/>
        </w:rPr>
        <w:t>Edición:</w:t>
      </w:r>
      <w:r>
        <w:rPr>
          <w:rFonts w:cstheme="minorHAnsi"/>
          <w:sz w:val="24"/>
          <w:szCs w:val="24"/>
        </w:rPr>
        <w:t xml:space="preserve"> Pág. 33 en adelante. Método edit (de GET y de POST), método delete y los ModelAndView.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</w:t>
      </w:r>
      <w:r>
        <w:rPr>
          <w:rFonts w:cstheme="minorHAnsi"/>
          <w:b/>
          <w:i/>
          <w:sz w:val="24"/>
          <w:szCs w:val="24"/>
        </w:rPr>
        <w:t xml:space="preserve">Conversores: </w:t>
      </w:r>
      <w:r>
        <w:rPr>
          <w:rFonts w:cstheme="minorHAnsi"/>
          <w:sz w:val="24"/>
          <w:szCs w:val="24"/>
        </w:rPr>
        <w:t xml:space="preserve">Pág. 49 en adelante. </w:t>
      </w:r>
      <w:r w:rsidR="00283AF4">
        <w:rPr>
          <w:rFonts w:cstheme="minorHAnsi"/>
          <w:sz w:val="24"/>
          <w:szCs w:val="24"/>
        </w:rPr>
        <w:tab/>
      </w:r>
      <w:r w:rsidR="00283AF4">
        <w:rPr>
          <w:rFonts w:cstheme="minorHAnsi"/>
          <w:sz w:val="24"/>
          <w:szCs w:val="24"/>
        </w:rPr>
        <w:tab/>
      </w:r>
      <w:r w:rsidR="00283AF4">
        <w:rPr>
          <w:rFonts w:cstheme="minorHAnsi"/>
          <w:sz w:val="24"/>
          <w:szCs w:val="24"/>
        </w:rPr>
        <w:tab/>
      </w:r>
      <w:r w:rsidR="00283AF4">
        <w:rPr>
          <w:rFonts w:cstheme="minorHAnsi"/>
          <w:sz w:val="24"/>
          <w:szCs w:val="24"/>
        </w:rPr>
        <w:tab/>
      </w:r>
      <w:r w:rsidR="00283AF4">
        <w:rPr>
          <w:rFonts w:cstheme="minorHAnsi"/>
          <w:sz w:val="24"/>
          <w:szCs w:val="24"/>
        </w:rPr>
        <w:tab/>
      </w:r>
      <w:r w:rsidR="00283AF4">
        <w:rPr>
          <w:rFonts w:cstheme="minorHAnsi"/>
          <w:sz w:val="24"/>
          <w:szCs w:val="24"/>
        </w:rPr>
        <w:tab/>
      </w:r>
      <w:r w:rsidR="00283AF4">
        <w:rPr>
          <w:rFonts w:cstheme="minorHAnsi"/>
          <w:sz w:val="24"/>
          <w:szCs w:val="24"/>
        </w:rPr>
        <w:tab/>
        <w:t xml:space="preserve">                 </w:t>
      </w:r>
      <w:r w:rsidR="00283AF4">
        <w:rPr>
          <w:rFonts w:cstheme="minorHAnsi"/>
          <w:b/>
          <w:i/>
          <w:sz w:val="24"/>
          <w:szCs w:val="24"/>
        </w:rPr>
        <w:t xml:space="preserve">Configuración: </w:t>
      </w:r>
      <w:r w:rsidR="00283AF4">
        <w:rPr>
          <w:rFonts w:cstheme="minorHAnsi"/>
          <w:sz w:val="24"/>
          <w:szCs w:val="24"/>
        </w:rPr>
        <w:t>Pág. 65 en adelante. Explicación de la organización del proyecto.</w:t>
      </w:r>
    </w:p>
    <w:p w:rsidR="005516C7" w:rsidRDefault="005516C7" w:rsidP="00F21785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Lesson 7:</w:t>
      </w:r>
    </w:p>
    <w:p w:rsidR="005516C7" w:rsidRDefault="005516C7" w:rsidP="00F21785">
      <w:pPr>
        <w:rPr>
          <w:rFonts w:cstheme="minorHAnsi"/>
          <w:b/>
          <w:sz w:val="24"/>
          <w:szCs w:val="24"/>
          <w:u w:val="single"/>
        </w:rPr>
      </w:pPr>
    </w:p>
    <w:p w:rsidR="005516C7" w:rsidRPr="005516C7" w:rsidRDefault="005516C7" w:rsidP="00F21785">
      <w:r>
        <w:rPr>
          <w:rFonts w:cstheme="minorHAnsi"/>
          <w:b/>
          <w:sz w:val="24"/>
          <w:szCs w:val="24"/>
          <w:u w:val="single"/>
        </w:rPr>
        <w:t>Webs de interés:</w: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</w:t>
      </w:r>
      <w:hyperlink r:id="rId4" w:tgtFrame="_blank" w:history="1">
        <w:r>
          <w:rPr>
            <w:rStyle w:val="Hipervnculo"/>
            <w:rFonts w:ascii="Tahoma" w:hAnsi="Tahoma" w:cs="Tahoma"/>
            <w:color w:val="3A6D99"/>
            <w:sz w:val="20"/>
            <w:szCs w:val="20"/>
            <w:shd w:val="clear" w:color="auto" w:fill="FFFFFF"/>
          </w:rPr>
          <w:t>http://regexr.com/</w:t>
        </w:r>
      </w:hyperlink>
      <w:r>
        <w:t xml:space="preserve"> -&gt; Para probar las expresiones regulares.                                                                           </w:t>
      </w:r>
      <w:hyperlink r:id="rId5" w:history="1">
        <w:r w:rsidRPr="00D8763E">
          <w:rPr>
            <w:rStyle w:val="Hipervnculo"/>
          </w:rPr>
          <w:t>https://drive.google.com/drive/folders/0B4nyylG2te4dU3N6NjBCd3dHWWM</w:t>
        </w:r>
      </w:hyperlink>
      <w:r>
        <w:t xml:space="preserve"> -&gt; De Andrés.</w:t>
      </w:r>
      <w:r w:rsidR="0051064E">
        <w:t xml:space="preserve">  </w:t>
      </w:r>
      <w:hyperlink r:id="rId6" w:history="1">
        <w:r w:rsidR="0051064E" w:rsidRPr="00BF3730">
          <w:rPr>
            <w:rStyle w:val="Hipervnculo"/>
          </w:rPr>
          <w:t>https://github.com/DP1617-4/Entregable-6</w:t>
        </w:r>
      </w:hyperlink>
      <w:r w:rsidR="0051064E">
        <w:t xml:space="preserve"> -&gt; Nuestro repo de GitHub.</w:t>
      </w:r>
    </w:p>
    <w:sectPr w:rsidR="005516C7" w:rsidRPr="00551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79"/>
    <w:rsid w:val="00011833"/>
    <w:rsid w:val="00013181"/>
    <w:rsid w:val="00283AF4"/>
    <w:rsid w:val="00310D41"/>
    <w:rsid w:val="0031458C"/>
    <w:rsid w:val="003330F6"/>
    <w:rsid w:val="0051064E"/>
    <w:rsid w:val="005516C7"/>
    <w:rsid w:val="006A7CE3"/>
    <w:rsid w:val="007F00D4"/>
    <w:rsid w:val="00920FAF"/>
    <w:rsid w:val="009538E9"/>
    <w:rsid w:val="00A5332C"/>
    <w:rsid w:val="00C15179"/>
    <w:rsid w:val="00CA0FFD"/>
    <w:rsid w:val="00F2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BF11"/>
  <w15:chartTrackingRefBased/>
  <w15:docId w15:val="{3636CEA7-B58F-4C59-BB4D-AB7FC06E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16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P1617-4/Entregable-6" TargetMode="External"/><Relationship Id="rId5" Type="http://schemas.openxmlformats.org/officeDocument/2006/relationships/hyperlink" Target="https://drive.google.com/drive/folders/0B4nyylG2te4dU3N6NjBCd3dHWWM" TargetMode="External"/><Relationship Id="rId4" Type="http://schemas.openxmlformats.org/officeDocument/2006/relationships/hyperlink" Target="http://regex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711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2017-01-18T15:18:00Z</dcterms:created>
  <dcterms:modified xsi:type="dcterms:W3CDTF">2017-01-20T09:18:00Z</dcterms:modified>
</cp:coreProperties>
</file>