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08"/>
        <w:gridCol w:w="326"/>
        <w:gridCol w:w="325"/>
        <w:gridCol w:w="290"/>
        <w:gridCol w:w="307"/>
        <w:gridCol w:w="307"/>
        <w:gridCol w:w="325"/>
        <w:gridCol w:w="325"/>
        <w:gridCol w:w="307"/>
        <w:gridCol w:w="325"/>
        <w:gridCol w:w="290"/>
        <w:gridCol w:w="325"/>
        <w:gridCol w:w="290"/>
        <w:gridCol w:w="325"/>
        <w:gridCol w:w="325"/>
        <w:gridCol w:w="290"/>
        <w:gridCol w:w="325"/>
        <w:gridCol w:w="325"/>
        <w:gridCol w:w="325"/>
        <w:gridCol w:w="325"/>
        <w:gridCol w:w="325"/>
        <w:gridCol w:w="325"/>
        <w:gridCol w:w="290"/>
        <w:gridCol w:w="325"/>
        <w:gridCol w:w="325"/>
        <w:gridCol w:w="290"/>
        <w:gridCol w:w="290"/>
        <w:gridCol w:w="290"/>
        <w:gridCol w:w="325"/>
        <w:gridCol w:w="290"/>
      </w:tblGrid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</w:t>
            </w: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Pr="00A318E6" w:rsidRDefault="005B74A0">
            <w:pPr>
              <w:pStyle w:val="a5"/>
              <w:jc w:val="center"/>
              <w:rPr>
                <w:vertAlign w:val="superscript"/>
              </w:rPr>
            </w:pPr>
          </w:p>
        </w:tc>
        <w:tc>
          <w:tcPr>
            <w:tcW w:w="325" w:type="dxa"/>
            <w:vAlign w:val="center"/>
          </w:tcPr>
          <w:p w:rsidR="005B74A0" w:rsidRPr="00A318E6" w:rsidRDefault="00A318E6">
            <w:pPr>
              <w:pStyle w:val="a5"/>
              <w:rPr>
                <w:lang w:val="ru-RU"/>
              </w:rPr>
            </w:pPr>
            <w:r>
              <w:rPr>
                <w:vertAlign w:val="superscript"/>
              </w:rPr>
              <w:t>10</w:t>
            </w:r>
            <w:r>
              <w:rPr>
                <w:vertAlign w:val="superscript"/>
                <w:lang w:val="ru-RU"/>
              </w:rPr>
              <w:t xml:space="preserve"> 35 35</w:t>
            </w:r>
          </w:p>
        </w:tc>
        <w:tc>
          <w:tcPr>
            <w:tcW w:w="290" w:type="dxa"/>
            <w:shd w:val="clear" w:color="auto" w:fill="auto"/>
            <w:vAlign w:val="center"/>
          </w:tcPr>
          <w:p w:rsidR="005B74A0" w:rsidRPr="00016FB0" w:rsidRDefault="005B74A0" w:rsidP="00016FB0">
            <w:pPr>
              <w:pStyle w:val="a5"/>
              <w:jc w:val="center"/>
              <w:rPr>
                <w:highlight w:val="cyan"/>
              </w:rPr>
            </w:pPr>
          </w:p>
        </w:tc>
        <w:tc>
          <w:tcPr>
            <w:tcW w:w="325" w:type="dxa"/>
            <w:shd w:val="clear" w:color="auto" w:fill="auto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auto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4</w:t>
            </w: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11</w:t>
            </w: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19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24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7</w:t>
            </w: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9</w:t>
            </w: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6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14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5B74A0" w:rsidTr="00A318E6">
        <w:trPr>
          <w:trHeight w:hRule="exact" w:val="360"/>
          <w:jc w:val="center"/>
        </w:trPr>
        <w:tc>
          <w:tcPr>
            <w:tcW w:w="308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3</w:t>
            </w:r>
          </w:p>
        </w:tc>
        <w:tc>
          <w:tcPr>
            <w:tcW w:w="326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16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26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5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23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20</w:t>
            </w: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12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25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5B74A0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8</w:t>
            </w: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21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27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34</w:t>
            </w: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15</w:t>
            </w: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17</w:t>
            </w: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22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5B74A0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29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32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5B74A0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13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33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28</w:t>
            </w: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30</w:t>
            </w: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31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5B74A0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vAlign w:val="center"/>
          </w:tcPr>
          <w:p w:rsidR="005B74A0" w:rsidRDefault="00A318E6">
            <w:pPr>
              <w:pStyle w:val="a5"/>
            </w:pPr>
            <w:r>
              <w:rPr>
                <w:vertAlign w:val="superscript"/>
              </w:rPr>
              <w:t>18</w:t>
            </w: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A318E6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  <w:tr w:rsidR="00016FB0" w:rsidTr="00A318E6">
        <w:trPr>
          <w:trHeight w:hRule="exact" w:val="360"/>
          <w:jc w:val="center"/>
        </w:trPr>
        <w:tc>
          <w:tcPr>
            <w:tcW w:w="308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6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07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325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  <w:tc>
          <w:tcPr>
            <w:tcW w:w="290" w:type="dxa"/>
            <w:shd w:val="clear" w:color="auto" w:fill="BBBBBB"/>
            <w:vAlign w:val="center"/>
          </w:tcPr>
          <w:p w:rsidR="005B74A0" w:rsidRDefault="005B74A0">
            <w:pPr>
              <w:pStyle w:val="a5"/>
              <w:jc w:val="center"/>
            </w:pPr>
          </w:p>
        </w:tc>
      </w:tr>
    </w:tbl>
    <w:p w:rsidR="005B74A0" w:rsidRDefault="005B74A0">
      <w:pPr>
        <w:pStyle w:val="a5"/>
      </w:pPr>
    </w:p>
    <w:p w:rsidR="00A318E6" w:rsidRDefault="00A318E6">
      <w:pPr>
        <w:pStyle w:val="a5"/>
      </w:pPr>
    </w:p>
    <w:p w:rsidR="00A318E6" w:rsidRPr="00016FB0" w:rsidRDefault="00A318E6" w:rsidP="00A318E6">
      <w:pPr>
        <w:spacing w:after="24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 w:rsidRPr="00016FB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val="ru-RU" w:eastAsia="ru-RU"/>
        </w:rPr>
        <w:t>По горизонтали</w:t>
      </w:r>
    </w:p>
    <w:p w:rsidR="00A318E6" w:rsidRPr="00016FB0" w:rsidRDefault="00A318E6" w:rsidP="00A318E6">
      <w:pPr>
        <w:spacing w:before="100" w:beforeAutospacing="1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Академическое собрание </w:t>
      </w:r>
    </w:p>
    <w:p w:rsidR="00A318E6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3,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Набор инструкций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5,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Вид исследования, проводимого в естественных условиях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6,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Основная тема изучения </w:t>
      </w:r>
    </w:p>
    <w:p w:rsidR="00A318E6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8,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Научный опыт, проводимый для проверки гипотезы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hAnsi="Helvetica" w:cs="Helvetica"/>
          <w:color w:val="24292F"/>
          <w:sz w:val="21"/>
          <w:szCs w:val="21"/>
          <w:lang w:val="ru-RU"/>
        </w:rPr>
        <w:lastRenderedPageBreak/>
        <w:t xml:space="preserve">10, </w:t>
      </w:r>
      <w:proofErr w:type="gramStart"/>
      <w:r w:rsidRPr="00A318E6">
        <w:rPr>
          <w:rFonts w:ascii="Helvetica" w:hAnsi="Helvetica" w:cs="Helvetica"/>
          <w:color w:val="24292F"/>
          <w:sz w:val="21"/>
          <w:szCs w:val="21"/>
          <w:lang w:val="ru-RU"/>
        </w:rPr>
        <w:t>Как</w:t>
      </w:r>
      <w:proofErr w:type="gramEnd"/>
      <w:r w:rsidRPr="00A318E6">
        <w:rPr>
          <w:rFonts w:ascii="Helvetica" w:hAnsi="Helvetica" w:cs="Helvetica"/>
          <w:color w:val="24292F"/>
          <w:sz w:val="21"/>
          <w:szCs w:val="21"/>
          <w:lang w:val="ru-RU"/>
        </w:rPr>
        <w:t xml:space="preserve"> называется метод обучения, основанный на анализе конкретных ситуаций или примеров?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12,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Сбор специалистов для обсуждения результатов работы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13,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Информация,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 собранная в ходе исследования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14,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Научная работа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, публикуемая в журнале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15,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Устная презентация р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езультатов исследования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16,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Проблема, ко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торую необходимо решить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18,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Итоговые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 данные исследования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19,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Обзор существую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щих исследований по теме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23,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Заключение, сде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ланное на основе анализа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26,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Способ исследования ил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и анализа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27,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Уровень образования, получаемый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 после завершения учебы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28,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Объединение люде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й для совместной работы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29,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Обмен мнения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ми между участниками </w:t>
      </w:r>
    </w:p>
    <w:p w:rsidR="00A318E6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33,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Внимательное наблюдение за об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ъектом исследования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</w:p>
    <w:p w:rsidR="00A318E6" w:rsidRPr="00016FB0" w:rsidRDefault="00A318E6" w:rsidP="00A318E6">
      <w:pPr>
        <w:spacing w:before="100" w:beforeAutospacing="1" w:after="24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 w:rsidRPr="00016FB0">
        <w:rPr>
          <w:rFonts w:ascii="Helvetica" w:eastAsia="Times New Roman" w:hAnsi="Helvetica" w:cs="Helvetica"/>
          <w:b/>
          <w:bCs/>
          <w:color w:val="24292F"/>
          <w:sz w:val="21"/>
          <w:szCs w:val="21"/>
          <w:lang w:val="ru-RU" w:eastAsia="ru-RU"/>
        </w:rPr>
        <w:t>По вертикали</w:t>
      </w:r>
    </w:p>
    <w:p w:rsidR="00A318E6" w:rsidRPr="00016FB0" w:rsidRDefault="00A318E6" w:rsidP="00A318E6">
      <w:pPr>
        <w:spacing w:before="100" w:beforeAutospacing="1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Процесс проверки и оценки пр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одукта или метода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4,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Визуальная форма предст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авления информации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7,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Процесс разбора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 и интерпретации данных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9,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Систематическое изучение ка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кого-либо вопроса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10,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Учебная работа, выполняемая сту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дентом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11,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Практическое занятие, проводимое для закрепления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 теоретических знаний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17,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Письменный документ, соде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ржащий результаты работы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20,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Оценка или замечани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е о работе или проекте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21,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Процесс создани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я модели системы или явления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22,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Место, где проводятся на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учные эксперименты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24,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Процесс обсуждени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я темы или проблемы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25,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Занятия, проводи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мые индивидуально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lastRenderedPageBreak/>
        <w:t xml:space="preserve">30,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Оценка научной ра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боты или исследования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31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Запланированная работа с определенным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и целями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32,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Абстрактная иде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я или основная мысль </w:t>
      </w:r>
    </w:p>
    <w:p w:rsidR="00A318E6" w:rsidRPr="00016FB0" w:rsidRDefault="00A318E6" w:rsidP="00A318E6">
      <w:pPr>
        <w:spacing w:before="60" w:after="100" w:afterAutospacing="1"/>
        <w:ind w:left="36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34, </w:t>
      </w:r>
      <w:r w:rsidRPr="00016FB0"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>Наука о сборе, анализе и и</w:t>
      </w: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нтерпретации данных </w:t>
      </w:r>
    </w:p>
    <w:p w:rsidR="00A318E6" w:rsidRPr="00A318E6" w:rsidRDefault="00A318E6">
      <w:pPr>
        <w:pStyle w:val="a5"/>
        <w:rPr>
          <w:lang w:val="ru-RU"/>
        </w:rPr>
      </w:pPr>
      <w:bookmarkStart w:id="0" w:name="_GoBack"/>
      <w:bookmarkEnd w:id="0"/>
    </w:p>
    <w:p w:rsidR="00A318E6" w:rsidRPr="00A318E6" w:rsidRDefault="00A318E6">
      <w:pPr>
        <w:pStyle w:val="a5"/>
        <w:rPr>
          <w:lang w:val="ru-RU"/>
        </w:rPr>
      </w:pPr>
    </w:p>
    <w:p w:rsidR="00A318E6" w:rsidRPr="00A318E6" w:rsidRDefault="00A318E6">
      <w:pPr>
        <w:pStyle w:val="a5"/>
        <w:rPr>
          <w:lang w:val="ru-RU"/>
        </w:rPr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2062"/>
        <w:gridCol w:w="2303"/>
      </w:tblGrid>
      <w:tr w:rsidR="005B74A0">
        <w:tc>
          <w:tcPr>
            <w:tcW w:w="0" w:type="auto"/>
          </w:tcPr>
          <w:p w:rsidR="005B74A0" w:rsidRDefault="00A318E6">
            <w:pPr>
              <w:pStyle w:val="a5"/>
            </w:pP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горизонтали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5B74A0" w:rsidRDefault="00A318E6">
            <w:pPr>
              <w:pStyle w:val="a5"/>
            </w:pPr>
            <w:r>
              <w:t>По вертикали:</w:t>
            </w:r>
          </w:p>
        </w:tc>
      </w:tr>
      <w:tr w:rsidR="005B74A0">
        <w:tc>
          <w:tcPr>
            <w:tcW w:w="0" w:type="auto"/>
          </w:tcPr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1.</w:t>
            </w:r>
            <w:r w:rsidRPr="00016FB0">
              <w:rPr>
                <w:lang w:val="ru-RU"/>
              </w:rPr>
              <w:t xml:space="preserve"> семинар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3. программа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5. полевая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6. тема</w:t>
            </w:r>
          </w:p>
          <w:p w:rsidR="005B74A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8. эксперимент</w:t>
            </w:r>
          </w:p>
          <w:p w:rsidR="00A318E6" w:rsidRPr="00016FB0" w:rsidRDefault="00A318E6">
            <w:pPr>
              <w:pStyle w:val="a5"/>
              <w:rPr>
                <w:lang w:val="ru-RU"/>
              </w:rPr>
            </w:pPr>
            <w:r>
              <w:rPr>
                <w:lang w:val="ru-RU"/>
              </w:rPr>
              <w:t>10. кейс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12. конференция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13. данные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14. статья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15. доклад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16. задача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18. результат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19. обзор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23. вывод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26. метод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27. диплом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28. группа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29. дискуссия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33. наблюдение</w:t>
            </w:r>
          </w:p>
        </w:tc>
        <w:tc>
          <w:tcPr>
            <w:tcW w:w="0" w:type="auto"/>
          </w:tcPr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2. тестирование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4. презентация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7. анализ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 xml:space="preserve">9. </w:t>
            </w:r>
            <w:r w:rsidRPr="00016FB0">
              <w:rPr>
                <w:lang w:val="ru-RU"/>
              </w:rPr>
              <w:t>исследование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10. курсовая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11. практика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17. отчет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20. критика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21. моделирование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22. лаборатория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>24. обсуждение</w:t>
            </w:r>
          </w:p>
          <w:p w:rsidR="005B74A0" w:rsidRPr="00016FB0" w:rsidRDefault="00A318E6">
            <w:pPr>
              <w:pStyle w:val="a5"/>
              <w:rPr>
                <w:lang w:val="ru-RU"/>
              </w:rPr>
            </w:pPr>
            <w:r w:rsidRPr="00016FB0">
              <w:rPr>
                <w:lang w:val="ru-RU"/>
              </w:rPr>
              <w:t xml:space="preserve">25. </w:t>
            </w:r>
            <w:proofErr w:type="spellStart"/>
            <w:r w:rsidRPr="00016FB0">
              <w:rPr>
                <w:lang w:val="ru-RU"/>
              </w:rPr>
              <w:t>индивидуалка</w:t>
            </w:r>
            <w:proofErr w:type="spellEnd"/>
          </w:p>
          <w:p w:rsidR="005B74A0" w:rsidRDefault="00A318E6">
            <w:pPr>
              <w:pStyle w:val="a5"/>
            </w:pPr>
            <w:r>
              <w:t>30. рецензия</w:t>
            </w:r>
          </w:p>
          <w:p w:rsidR="005B74A0" w:rsidRDefault="00A318E6">
            <w:pPr>
              <w:pStyle w:val="a5"/>
            </w:pPr>
            <w:r>
              <w:t>31. проект</w:t>
            </w:r>
          </w:p>
          <w:p w:rsidR="005B74A0" w:rsidRDefault="00A318E6">
            <w:pPr>
              <w:pStyle w:val="a5"/>
            </w:pPr>
            <w:r>
              <w:t>32. концепция</w:t>
            </w:r>
          </w:p>
          <w:p w:rsidR="005B74A0" w:rsidRDefault="00A318E6">
            <w:pPr>
              <w:pStyle w:val="a5"/>
            </w:pPr>
            <w:r>
              <w:t>34. статистика</w:t>
            </w:r>
          </w:p>
        </w:tc>
      </w:tr>
    </w:tbl>
    <w:p w:rsidR="00016FB0" w:rsidRPr="00016FB0" w:rsidRDefault="00A318E6" w:rsidP="00A318E6">
      <w:pPr>
        <w:spacing w:after="240"/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</w:pPr>
      <w:r>
        <w:rPr>
          <w:rFonts w:ascii="Helvetica" w:eastAsia="Times New Roman" w:hAnsi="Helvetica" w:cs="Helvetica"/>
          <w:color w:val="24292F"/>
          <w:sz w:val="21"/>
          <w:szCs w:val="21"/>
          <w:lang w:val="ru-RU" w:eastAsia="ru-RU"/>
        </w:rPr>
        <w:t xml:space="preserve"> </w:t>
      </w:r>
    </w:p>
    <w:sectPr w:rsidR="00016FB0" w:rsidRPr="00016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5B522A58"/>
    <w:multiLevelType w:val="multilevel"/>
    <w:tmpl w:val="723E3C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616464"/>
    <w:multiLevelType w:val="multilevel"/>
    <w:tmpl w:val="3CCA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1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6FB0"/>
    <w:rsid w:val="004E29B3"/>
    <w:rsid w:val="00590D07"/>
    <w:rsid w:val="005B74A0"/>
    <w:rsid w:val="00784D58"/>
    <w:rsid w:val="008D6863"/>
    <w:rsid w:val="00A318E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C017"/>
  <w15:docId w15:val="{E9A3D8D1-D134-40D4-92FC-B42A1A84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D33D5"/>
  </w:style>
  <w:style w:type="paragraph" w:styleId="1">
    <w:name w:val="heading 1"/>
    <w:basedOn w:val="a1"/>
    <w:next w:val="a1"/>
    <w:link w:val="10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-1">
    <w:name w:val="Colorful Grid Accent 1"/>
    <w:basedOn w:val="a3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10">
    <w:name w:val="Заголовок 1 Знак"/>
    <w:basedOn w:val="a2"/>
    <w:link w:val="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0">
    <w:name w:val="List Bullet"/>
    <w:basedOn w:val="a1"/>
    <w:rsid w:val="00784D58"/>
    <w:pPr>
      <w:numPr>
        <w:numId w:val="8"/>
      </w:numPr>
      <w:contextualSpacing/>
    </w:pPr>
  </w:style>
  <w:style w:type="paragraph" w:styleId="a">
    <w:name w:val="List Number"/>
    <w:basedOn w:val="a1"/>
    <w:rsid w:val="00784D58"/>
    <w:pPr>
      <w:numPr>
        <w:numId w:val="13"/>
      </w:numPr>
      <w:contextualSpacing/>
    </w:pPr>
  </w:style>
  <w:style w:type="paragraph" w:styleId="a5">
    <w:name w:val="Body Text"/>
    <w:basedOn w:val="a1"/>
    <w:link w:val="a6"/>
    <w:rsid w:val="00BC48D5"/>
    <w:pPr>
      <w:spacing w:after="120"/>
    </w:pPr>
  </w:style>
  <w:style w:type="character" w:customStyle="1" w:styleId="a6">
    <w:name w:val="Основной текст Знак"/>
    <w:basedOn w:val="a2"/>
    <w:link w:val="a5"/>
    <w:rsid w:val="00BC48D5"/>
  </w:style>
  <w:style w:type="paragraph" w:styleId="a7">
    <w:name w:val="Normal (Web)"/>
    <w:basedOn w:val="a1"/>
    <w:uiPriority w:val="99"/>
    <w:semiHidden/>
    <w:unhideWhenUsed/>
    <w:rsid w:val="00016F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8">
    <w:name w:val="Strong"/>
    <w:basedOn w:val="a2"/>
    <w:uiPriority w:val="22"/>
    <w:qFormat/>
    <w:rsid w:val="00016F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3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Kloud</cp:lastModifiedBy>
  <cp:revision>2</cp:revision>
  <dcterms:created xsi:type="dcterms:W3CDTF">2024-11-16T07:33:00Z</dcterms:created>
  <dcterms:modified xsi:type="dcterms:W3CDTF">2024-11-16T07:49:00Z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https://crossmaker.ru</dc:creator>
  <ns0:keywords/>
  <ns0:lastModifiedBy>https://crossmaker.ru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2024-11-16T10:32:39Z</dcterms:created>
  <dcterms:modified xmlns:xsi="http://www.w3.org/2001/XMLSchema-instance" xmlns:dcterms="http://purl.org/dc/terms/" xsi:type="dcterms:W3CDTF">2024-11-16T10:32:39Z</dcterms:modified>
</ns0:coreProperties>
</file>