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14B" w:rsidRDefault="007071B6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1B6">
        <w:rPr>
          <w:rFonts w:ascii="Times New Roman" w:hAnsi="Times New Roman" w:cs="Times New Roman"/>
          <w:b/>
          <w:sz w:val="24"/>
          <w:szCs w:val="24"/>
        </w:rPr>
        <w:t>Практическое занятие</w:t>
      </w:r>
    </w:p>
    <w:p w:rsidR="0073314B" w:rsidRDefault="00E94A12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Pr="00E94A12">
        <w:rPr>
          <w:rFonts w:ascii="Times New Roman" w:hAnsi="Times New Roman" w:cs="Times New Roman"/>
          <w:b/>
          <w:sz w:val="24"/>
          <w:szCs w:val="24"/>
        </w:rPr>
        <w:t>орреляционная теория</w:t>
      </w:r>
    </w:p>
    <w:p w:rsidR="00E94A12" w:rsidRPr="007071B6" w:rsidRDefault="00E94A12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1. Что понимают под корреляцией?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2. Что называют корреляционным полем?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3. Какая корреляция называется прямой, а какая обратной?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В каком случае величины Х и </w:t>
      </w: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Y</w:t>
      </w: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называются некоррелированными?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В каком случае величины Х и </w:t>
      </w: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Y</w:t>
      </w: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называются полностью коррелированными?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6. В каком случае имеет место быть положительная корреляция, а когда отрицательная?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Как рассчитать коэффициент корреляции </w:t>
      </w:r>
      <w:proofErr w:type="spellStart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Браве</w:t>
      </w:r>
      <w:proofErr w:type="spellEnd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–Пирсона?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8. Какое требование должно предъявляться к генеральной совокупности для определения</w:t>
      </w:r>
      <w:proofErr w:type="gramStart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</w:t>
      </w:r>
      <w:proofErr w:type="gramEnd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 рассчитать коэффициент корреляции </w:t>
      </w:r>
      <w:proofErr w:type="spellStart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Браве</w:t>
      </w:r>
      <w:proofErr w:type="spellEnd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–Пирсона?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Как сделать вывод о взаимосвязи двух величин по результату расчета коэффициента корреляции </w:t>
      </w:r>
      <w:proofErr w:type="spellStart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Браве</w:t>
      </w:r>
      <w:proofErr w:type="spellEnd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–Пирсона?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Как сделать вывод о взаимосвязи двух величин по результату расчета коэффициента корреляции </w:t>
      </w:r>
      <w:proofErr w:type="spellStart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Браве</w:t>
      </w:r>
      <w:proofErr w:type="spellEnd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–Пирсона?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Как рассчитать коэффициент корреляции </w:t>
      </w:r>
      <w:proofErr w:type="spellStart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Спирмена</w:t>
      </w:r>
      <w:proofErr w:type="spellEnd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Как сделать вывод о взаимосвязи двух величин по результату расчета коэффициента корреляции </w:t>
      </w:r>
      <w:proofErr w:type="spellStart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Браве</w:t>
      </w:r>
      <w:proofErr w:type="spellEnd"/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–Пирсона?</w:t>
      </w:r>
    </w:p>
    <w:p w:rsidR="007065AF" w:rsidRPr="007065AF" w:rsidRDefault="007065AF" w:rsidP="007065AF">
      <w:pPr>
        <w:spacing w:before="20"/>
        <w:ind w:left="720"/>
        <w:rPr>
          <w:rFonts w:ascii="Calibri" w:eastAsia="Times New Roman" w:hAnsi="Calibri" w:cs="Calibri"/>
          <w:color w:val="000000"/>
        </w:rPr>
      </w:pPr>
      <w:r w:rsidRPr="007065AF">
        <w:rPr>
          <w:rFonts w:ascii="Times New Roman" w:eastAsia="Times New Roman" w:hAnsi="Times New Roman" w:cs="Times New Roman"/>
          <w:color w:val="000000"/>
          <w:sz w:val="24"/>
          <w:szCs w:val="24"/>
        </w:rPr>
        <w:t>13. В каких случаях целесообразно использовать коэффициент ранговой корреляции?</w:t>
      </w:r>
    </w:p>
    <w:p w:rsidR="00147132" w:rsidRDefault="00D53981" w:rsidP="00D53981">
      <w:p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Ответы:</w:t>
      </w:r>
    </w:p>
    <w:p w:rsidR="00D53981" w:rsidRDefault="00D53981" w:rsidP="00D53981">
      <w:p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>Корреляция - это статистическая мера взаимосвязи между двумя переменными. Она показывает, насколько сильно и как направленно две переменные связаны друг с другом.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>Корреляционное поле - это множество корреляционных коэффициентов, связывающих одну переменную с каждой из множества других переменных. Оно позволяет оценить структуру зависимости между несколькими переменными.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>Прямая корреляция (положительная корреляция) наблюдается, когда увеличение значения одной переменной сопровождается увеличением значения другой переменной. Обратная корреляция (отрицательная корреляция) наблюдается, когда увеличение значения одной переменной сопровождается уменьшением значения другой переменной.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>Величины Х и Y называются некоррелированными, если между ними нет статистически значимой взаимосвязи.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lastRenderedPageBreak/>
        <w:t>Величины Х и Y называются полностью коррелированными, если между ними существует статистически значимая линейная зависимость, то есть все точки данных лежат на одной прямой.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>Положительная корреляция наблюдается, когда увеличение значения одной переменной сопровождается увеличением значения другой переменной. Отрицательная корреляция наблюдается, когда увеличение значения одной переменной сопровождается уменьшением значения другой переменной.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 xml:space="preserve">Для расчета коэффициента корреляции </w:t>
      </w:r>
      <w:proofErr w:type="spellStart"/>
      <w:r w:rsidRPr="00D53981">
        <w:rPr>
          <w:rFonts w:ascii="Times New Roman" w:eastAsia="Times New Roman" w:hAnsi="Times New Roman" w:cs="Times New Roman"/>
          <w:sz w:val="24"/>
          <w:szCs w:val="24"/>
        </w:rPr>
        <w:t>Браве</w:t>
      </w:r>
      <w:proofErr w:type="spellEnd"/>
      <w:r w:rsidRPr="00D53981">
        <w:rPr>
          <w:rFonts w:ascii="Times New Roman" w:eastAsia="Times New Roman" w:hAnsi="Times New Roman" w:cs="Times New Roman"/>
          <w:sz w:val="24"/>
          <w:szCs w:val="24"/>
        </w:rPr>
        <w:t>-Пирсона необходимо вычислить средние значения и стандартные отклонения для двух переменных, а затем вычислить ковариацию между ними и разделить ее на произведение стандартных отклонений каждой переменной.</w:t>
      </w:r>
    </w:p>
    <w:p w:rsid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 xml:space="preserve">Генеральная совокупность должна быть нормально распределенной или иметь близкое к </w:t>
      </w:r>
      <w:proofErr w:type="gramStart"/>
      <w:r w:rsidRPr="00D53981">
        <w:rPr>
          <w:rFonts w:ascii="Times New Roman" w:eastAsia="Times New Roman" w:hAnsi="Times New Roman" w:cs="Times New Roman"/>
          <w:sz w:val="24"/>
          <w:szCs w:val="24"/>
        </w:rPr>
        <w:t>нормальному</w:t>
      </w:r>
      <w:proofErr w:type="gramEnd"/>
      <w:r w:rsidRPr="00D53981">
        <w:rPr>
          <w:rFonts w:ascii="Times New Roman" w:eastAsia="Times New Roman" w:hAnsi="Times New Roman" w:cs="Times New Roman"/>
          <w:sz w:val="24"/>
          <w:szCs w:val="24"/>
        </w:rPr>
        <w:t xml:space="preserve"> распределение, чтобы можно было использовать коэффициент корреляции </w:t>
      </w:r>
      <w:proofErr w:type="spellStart"/>
      <w:r w:rsidRPr="00D53981">
        <w:rPr>
          <w:rFonts w:ascii="Times New Roman" w:eastAsia="Times New Roman" w:hAnsi="Times New Roman" w:cs="Times New Roman"/>
          <w:sz w:val="24"/>
          <w:szCs w:val="24"/>
        </w:rPr>
        <w:t>Браве</w:t>
      </w:r>
      <w:proofErr w:type="spellEnd"/>
      <w:r w:rsidRPr="00D53981">
        <w:rPr>
          <w:rFonts w:ascii="Times New Roman" w:eastAsia="Times New Roman" w:hAnsi="Times New Roman" w:cs="Times New Roman"/>
          <w:sz w:val="24"/>
          <w:szCs w:val="24"/>
        </w:rPr>
        <w:t>-Пирсона.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 xml:space="preserve">По результату расчета коэффициента корреляции </w:t>
      </w:r>
      <w:proofErr w:type="spellStart"/>
      <w:r w:rsidRPr="00D53981">
        <w:rPr>
          <w:rFonts w:ascii="Times New Roman" w:eastAsia="Times New Roman" w:hAnsi="Times New Roman" w:cs="Times New Roman"/>
          <w:sz w:val="24"/>
          <w:szCs w:val="24"/>
        </w:rPr>
        <w:t>Браве</w:t>
      </w:r>
      <w:proofErr w:type="spellEnd"/>
      <w:r w:rsidRPr="00D53981">
        <w:rPr>
          <w:rFonts w:ascii="Times New Roman" w:eastAsia="Times New Roman" w:hAnsi="Times New Roman" w:cs="Times New Roman"/>
          <w:sz w:val="24"/>
          <w:szCs w:val="24"/>
        </w:rPr>
        <w:t>–Пирсона можно сделать вывод о степени линейной связи между двумя величинами. Если коэффициент корреляции близок к 1, то между величинами наблюдается высокая положительная линейная связь, т.е. при увеличении одной величины, другая также увеличивается. Если коэффициент корреляции близок к -1, то между величинами наблюдается высокая отрицательная линейная связь, т.е. при увеличении одной величины, другая уменьшается. Если же коэффициент корреляции близок к 0, то между величинами отсутствует линейная связь.</w:t>
      </w:r>
    </w:p>
    <w:p w:rsidR="00D53981" w:rsidRPr="00D53981" w:rsidRDefault="001A0889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См. п. 9.</w:t>
      </w:r>
    </w:p>
    <w:p w:rsidR="001A0889" w:rsidRPr="001A0889" w:rsidRDefault="001A0889" w:rsidP="001A0889">
      <w:pPr>
        <w:pStyle w:val="a3"/>
        <w:numPr>
          <w:ilvl w:val="0"/>
          <w:numId w:val="7"/>
        </w:numPr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proofErr w:type="spellStart"/>
      <w:r w:rsidRPr="001A0889">
        <w:rPr>
          <w:rFonts w:ascii="Times New Roman" w:eastAsia="Times New Roman" w:hAnsi="Times New Roman" w:cs="Times New Roman"/>
          <w:sz w:val="24"/>
          <w:szCs w:val="24"/>
        </w:rPr>
        <w:t>рассчета</w:t>
      </w:r>
      <w:proofErr w:type="spellEnd"/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коэффициента корреляции </w:t>
      </w:r>
      <w:proofErr w:type="spellStart"/>
      <w:r w:rsidRPr="001A0889">
        <w:rPr>
          <w:rFonts w:ascii="Times New Roman" w:eastAsia="Times New Roman" w:hAnsi="Times New Roman" w:cs="Times New Roman"/>
          <w:sz w:val="24"/>
          <w:szCs w:val="24"/>
        </w:rPr>
        <w:t>Спирмена</w:t>
      </w:r>
      <w:proofErr w:type="spellEnd"/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нужно выполнить следующие шаги:</w:t>
      </w:r>
    </w:p>
    <w:p w:rsidR="001A0889" w:rsidRPr="001A0889" w:rsidRDefault="001A0889" w:rsidP="001A0889">
      <w:pPr>
        <w:pStyle w:val="a3"/>
        <w:numPr>
          <w:ilvl w:val="1"/>
          <w:numId w:val="7"/>
        </w:numPr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1A0889">
        <w:rPr>
          <w:rFonts w:ascii="Times New Roman" w:eastAsia="Times New Roman" w:hAnsi="Times New Roman" w:cs="Times New Roman"/>
          <w:sz w:val="24"/>
          <w:szCs w:val="24"/>
        </w:rPr>
        <w:t>анжир</w:t>
      </w:r>
      <w:r>
        <w:rPr>
          <w:rFonts w:ascii="Times New Roman" w:eastAsia="Times New Roman" w:hAnsi="Times New Roman" w:cs="Times New Roman"/>
          <w:sz w:val="24"/>
          <w:szCs w:val="24"/>
        </w:rPr>
        <w:t>овать</w:t>
      </w:r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значения каждой переменной, от наименьшего к </w:t>
      </w:r>
      <w:proofErr w:type="gramStart"/>
      <w:r w:rsidRPr="001A0889">
        <w:rPr>
          <w:rFonts w:ascii="Times New Roman" w:eastAsia="Times New Roman" w:hAnsi="Times New Roman" w:cs="Times New Roman"/>
          <w:sz w:val="24"/>
          <w:szCs w:val="24"/>
        </w:rPr>
        <w:t>наибольшему</w:t>
      </w:r>
      <w:proofErr w:type="gramEnd"/>
      <w:r w:rsidRPr="001A08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0889" w:rsidRPr="001A0889" w:rsidRDefault="001A0889" w:rsidP="001A0889">
      <w:pPr>
        <w:pStyle w:val="a3"/>
        <w:numPr>
          <w:ilvl w:val="1"/>
          <w:numId w:val="7"/>
        </w:numPr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вычислить</w:t>
      </w:r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разность между рангами каждой пары значений для каждой переменной.</w:t>
      </w:r>
    </w:p>
    <w:p w:rsidR="001A0889" w:rsidRPr="001A0889" w:rsidRDefault="001A0889" w:rsidP="001A0889">
      <w:pPr>
        <w:pStyle w:val="a3"/>
        <w:numPr>
          <w:ilvl w:val="1"/>
          <w:numId w:val="7"/>
        </w:numPr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возвести</w:t>
      </w:r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каждую разность в квадрат.</w:t>
      </w:r>
    </w:p>
    <w:p w:rsidR="001A0889" w:rsidRPr="001A0889" w:rsidRDefault="001A0889" w:rsidP="001A0889">
      <w:pPr>
        <w:pStyle w:val="a3"/>
        <w:numPr>
          <w:ilvl w:val="1"/>
          <w:numId w:val="7"/>
        </w:numPr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суммировать</w:t>
      </w:r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все квадраты разностей рангов.</w:t>
      </w:r>
    </w:p>
    <w:p w:rsidR="001A0889" w:rsidRPr="001A0889" w:rsidRDefault="001A0889" w:rsidP="001A0889">
      <w:pPr>
        <w:pStyle w:val="a3"/>
        <w:numPr>
          <w:ilvl w:val="1"/>
          <w:numId w:val="7"/>
        </w:numPr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</w:t>
      </w:r>
      <w:r w:rsidRPr="001A0889">
        <w:rPr>
          <w:rFonts w:ascii="Times New Roman" w:eastAsia="Times New Roman" w:hAnsi="Times New Roman" w:cs="Times New Roman"/>
          <w:sz w:val="24"/>
          <w:szCs w:val="24"/>
        </w:rPr>
        <w:t>формулу, рассчита</w:t>
      </w:r>
      <w:r>
        <w:rPr>
          <w:rFonts w:ascii="Times New Roman" w:eastAsia="Times New Roman" w:hAnsi="Times New Roman" w:cs="Times New Roman"/>
          <w:sz w:val="24"/>
          <w:szCs w:val="24"/>
        </w:rPr>
        <w:t>ть</w:t>
      </w:r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значение коэффициента корреляции </w:t>
      </w:r>
      <w:proofErr w:type="spellStart"/>
      <w:r w:rsidRPr="001A0889">
        <w:rPr>
          <w:rFonts w:ascii="Times New Roman" w:eastAsia="Times New Roman" w:hAnsi="Times New Roman" w:cs="Times New Roman"/>
          <w:sz w:val="24"/>
          <w:szCs w:val="24"/>
        </w:rPr>
        <w:t>Спирмена</w:t>
      </w:r>
      <w:proofErr w:type="spellEnd"/>
      <w:r w:rsidRPr="001A08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889" w:rsidRPr="001A0889" w:rsidRDefault="001A0889" w:rsidP="001A0889">
      <w:pPr>
        <w:pStyle w:val="a3"/>
        <w:adjustRightInd w:val="0"/>
        <w:spacing w:after="12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0889">
        <w:rPr>
          <w:rFonts w:ascii="Times New Roman" w:eastAsia="Times New Roman" w:hAnsi="Times New Roman" w:cs="Times New Roman"/>
          <w:sz w:val="24"/>
          <w:szCs w:val="24"/>
        </w:rPr>
        <w:t>r = 1 - (6 * сумма квадратов разностей рангов) / (n * (n^2 - 1))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A0889" w:rsidRPr="001A0889" w:rsidRDefault="001A0889" w:rsidP="001A0889">
      <w:pPr>
        <w:pStyle w:val="a3"/>
        <w:adjustRightInd w:val="0"/>
        <w:spacing w:after="12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где r - значение коэффициента корреляции </w:t>
      </w:r>
      <w:proofErr w:type="spellStart"/>
      <w:r w:rsidRPr="001A0889">
        <w:rPr>
          <w:rFonts w:ascii="Times New Roman" w:eastAsia="Times New Roman" w:hAnsi="Times New Roman" w:cs="Times New Roman"/>
          <w:sz w:val="24"/>
          <w:szCs w:val="24"/>
        </w:rPr>
        <w:t>Спирмена</w:t>
      </w:r>
      <w:proofErr w:type="spellEnd"/>
      <w:r w:rsidRPr="001A0889">
        <w:rPr>
          <w:rFonts w:ascii="Times New Roman" w:eastAsia="Times New Roman" w:hAnsi="Times New Roman" w:cs="Times New Roman"/>
          <w:sz w:val="24"/>
          <w:szCs w:val="24"/>
        </w:rPr>
        <w:t>, n - количество пар значений переменных.</w:t>
      </w:r>
    </w:p>
    <w:p w:rsidR="001A0889" w:rsidRPr="001A0889" w:rsidRDefault="001A0889" w:rsidP="001A0889">
      <w:pPr>
        <w:pStyle w:val="a3"/>
        <w:adjustRightInd w:val="0"/>
        <w:spacing w:after="12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Значение коэффициента корреляции </w:t>
      </w:r>
      <w:proofErr w:type="spellStart"/>
      <w:r w:rsidRPr="001A0889">
        <w:rPr>
          <w:rFonts w:ascii="Times New Roman" w:eastAsia="Times New Roman" w:hAnsi="Times New Roman" w:cs="Times New Roman"/>
          <w:sz w:val="24"/>
          <w:szCs w:val="24"/>
        </w:rPr>
        <w:t>Спирмена</w:t>
      </w:r>
      <w:proofErr w:type="spellEnd"/>
      <w:r w:rsidRPr="001A0889">
        <w:rPr>
          <w:rFonts w:ascii="Times New Roman" w:eastAsia="Times New Roman" w:hAnsi="Times New Roman" w:cs="Times New Roman"/>
          <w:sz w:val="24"/>
          <w:szCs w:val="24"/>
        </w:rPr>
        <w:t xml:space="preserve"> находится в диапазоне от -1 до 1, где значение -1 означает полную обратную корреляцию, значение 0 - отсутствие корреляции, а значение 1 - полную прямую корреляцию.</w:t>
      </w:r>
    </w:p>
    <w:p w:rsidR="00D53981" w:rsidRPr="00D53981" w:rsidRDefault="001A0889" w:rsidP="00D53981">
      <w:pPr>
        <w:pStyle w:val="a3"/>
        <w:numPr>
          <w:ilvl w:val="0"/>
          <w:numId w:val="7"/>
        </w:numPr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См. п. 9</w:t>
      </w:r>
    </w:p>
    <w:p w:rsidR="00D53981" w:rsidRPr="00D53981" w:rsidRDefault="00D53981" w:rsidP="00D53981">
      <w:pPr>
        <w:pStyle w:val="a3"/>
        <w:numPr>
          <w:ilvl w:val="0"/>
          <w:numId w:val="7"/>
        </w:numPr>
        <w:adjustRightInd w:val="0"/>
        <w:spacing w:after="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981">
        <w:rPr>
          <w:rFonts w:ascii="Times New Roman" w:eastAsia="Times New Roman" w:hAnsi="Times New Roman" w:cs="Times New Roman"/>
          <w:sz w:val="24"/>
          <w:szCs w:val="24"/>
        </w:rPr>
        <w:t xml:space="preserve">Коэффициент ранговой корреляции </w:t>
      </w:r>
      <w:proofErr w:type="spellStart"/>
      <w:r w:rsidRPr="00D53981">
        <w:rPr>
          <w:rFonts w:ascii="Times New Roman" w:eastAsia="Times New Roman" w:hAnsi="Times New Roman" w:cs="Times New Roman"/>
          <w:sz w:val="24"/>
          <w:szCs w:val="24"/>
        </w:rPr>
        <w:t>Спирмена</w:t>
      </w:r>
      <w:proofErr w:type="spellEnd"/>
      <w:r w:rsidRPr="00D53981">
        <w:rPr>
          <w:rFonts w:ascii="Times New Roman" w:eastAsia="Times New Roman" w:hAnsi="Times New Roman" w:cs="Times New Roman"/>
          <w:sz w:val="24"/>
          <w:szCs w:val="24"/>
        </w:rPr>
        <w:t xml:space="preserve"> целесообразно использовать в случаях, когда величины не имеют нормального распределения или когда данные имеют выбросы, которые могут исказить результаты анализа. Также данный коэффициент часто применяется для измерения взаимосвязи между ранжированными переменными. Коэффициент </w:t>
      </w:r>
      <w:proofErr w:type="spellStart"/>
      <w:r w:rsidRPr="00D53981">
        <w:rPr>
          <w:rFonts w:ascii="Times New Roman" w:eastAsia="Times New Roman" w:hAnsi="Times New Roman" w:cs="Times New Roman"/>
          <w:sz w:val="24"/>
          <w:szCs w:val="24"/>
        </w:rPr>
        <w:t>Спирмена</w:t>
      </w:r>
      <w:proofErr w:type="spellEnd"/>
      <w:r w:rsidRPr="00D53981">
        <w:rPr>
          <w:rFonts w:ascii="Times New Roman" w:eastAsia="Times New Roman" w:hAnsi="Times New Roman" w:cs="Times New Roman"/>
          <w:sz w:val="24"/>
          <w:szCs w:val="24"/>
        </w:rPr>
        <w:t xml:space="preserve"> основан на рангах, поэтому он не чувствителен к выбросам и не требует нормального распределения данных.</w:t>
      </w:r>
    </w:p>
    <w:sectPr w:rsidR="00D53981" w:rsidRPr="00D53981" w:rsidSect="00D53981">
      <w:headerReference w:type="default" r:id="rId8"/>
      <w:pgSz w:w="11906" w:h="16838"/>
      <w:pgMar w:top="993" w:right="850" w:bottom="993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3BC" w:rsidRDefault="00EA23BC" w:rsidP="00253E19">
      <w:pPr>
        <w:spacing w:after="0" w:line="240" w:lineRule="auto"/>
      </w:pPr>
      <w:r>
        <w:separator/>
      </w:r>
    </w:p>
  </w:endnote>
  <w:endnote w:type="continuationSeparator" w:id="0">
    <w:p w:rsidR="00EA23BC" w:rsidRDefault="00EA23BC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3BC" w:rsidRDefault="00EA23BC" w:rsidP="00253E19">
      <w:pPr>
        <w:spacing w:after="0" w:line="240" w:lineRule="auto"/>
      </w:pPr>
      <w:r>
        <w:separator/>
      </w:r>
    </w:p>
  </w:footnote>
  <w:footnote w:type="continuationSeparator" w:id="0">
    <w:p w:rsidR="00EA23BC" w:rsidRDefault="00EA23BC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67A26ECC"/>
    <w:multiLevelType w:val="hybridMultilevel"/>
    <w:tmpl w:val="A1FE0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113065"/>
    <w:rsid w:val="00147132"/>
    <w:rsid w:val="001A0889"/>
    <w:rsid w:val="001C47F5"/>
    <w:rsid w:val="001E6453"/>
    <w:rsid w:val="00253E19"/>
    <w:rsid w:val="006E16B5"/>
    <w:rsid w:val="007065AF"/>
    <w:rsid w:val="007071B6"/>
    <w:rsid w:val="0073314B"/>
    <w:rsid w:val="00845325"/>
    <w:rsid w:val="009D3208"/>
    <w:rsid w:val="00B04C8E"/>
    <w:rsid w:val="00B629DA"/>
    <w:rsid w:val="00C412A4"/>
    <w:rsid w:val="00CB6A28"/>
    <w:rsid w:val="00D53981"/>
    <w:rsid w:val="00E7116F"/>
    <w:rsid w:val="00E94A12"/>
    <w:rsid w:val="00EA23BC"/>
    <w:rsid w:val="00ED0889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character" w:customStyle="1" w:styleId="tm71">
    <w:name w:val="tm71"/>
    <w:basedOn w:val="a0"/>
    <w:rsid w:val="007065AF"/>
    <w:rPr>
      <w:rFonts w:ascii="Times New Roman" w:hAnsi="Times New Roman" w:cs="Times New Roman" w:hint="defaul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17</cp:revision>
  <cp:lastPrinted>2023-02-27T02:34:00Z</cp:lastPrinted>
  <dcterms:created xsi:type="dcterms:W3CDTF">2023-02-03T22:20:00Z</dcterms:created>
  <dcterms:modified xsi:type="dcterms:W3CDTF">2023-03-03T11:00:00Z</dcterms:modified>
</cp:coreProperties>
</file>