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14B" w:rsidRDefault="007071B6" w:rsidP="007071B6">
      <w:pPr>
        <w:spacing w:after="0" w:line="240" w:lineRule="auto"/>
        <w:jc w:val="center"/>
        <w:rPr>
          <w:rFonts w:ascii="Times New Roman" w:hAnsi="Times New Roman" w:cs="Times New Roman"/>
          <w:b/>
          <w:sz w:val="24"/>
          <w:szCs w:val="24"/>
        </w:rPr>
      </w:pPr>
      <w:r w:rsidRPr="007071B6">
        <w:rPr>
          <w:rFonts w:ascii="Times New Roman" w:hAnsi="Times New Roman" w:cs="Times New Roman"/>
          <w:b/>
          <w:sz w:val="24"/>
          <w:szCs w:val="24"/>
        </w:rPr>
        <w:t>Практическое занятие</w:t>
      </w:r>
    </w:p>
    <w:p w:rsidR="0073314B" w:rsidRDefault="00E94A12" w:rsidP="007071B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w:t>
      </w:r>
      <w:r w:rsidRPr="00E94A12">
        <w:rPr>
          <w:rFonts w:ascii="Times New Roman" w:hAnsi="Times New Roman" w:cs="Times New Roman"/>
          <w:b/>
          <w:sz w:val="24"/>
          <w:szCs w:val="24"/>
        </w:rPr>
        <w:t>орреляционн</w:t>
      </w:r>
      <w:r w:rsidR="0059039A">
        <w:rPr>
          <w:rFonts w:ascii="Times New Roman" w:hAnsi="Times New Roman" w:cs="Times New Roman"/>
          <w:b/>
          <w:sz w:val="24"/>
          <w:szCs w:val="24"/>
        </w:rPr>
        <w:t>ый анализ</w:t>
      </w:r>
    </w:p>
    <w:p w:rsidR="0096422D" w:rsidRPr="00522273" w:rsidRDefault="0096422D" w:rsidP="0096422D">
      <w:pPr>
        <w:spacing w:after="0" w:line="240" w:lineRule="auto"/>
        <w:ind w:firstLine="709"/>
        <w:jc w:val="center"/>
        <w:rPr>
          <w:rFonts w:ascii="Times New Roman" w:hAnsi="Times New Roman"/>
          <w:sz w:val="24"/>
          <w:szCs w:val="24"/>
        </w:rPr>
      </w:pPr>
      <w:bookmarkStart w:id="0" w:name="_GoBack"/>
      <w:bookmarkEnd w:id="0"/>
    </w:p>
    <w:p w:rsidR="0096422D" w:rsidRPr="008051B0" w:rsidRDefault="0096422D" w:rsidP="0096422D">
      <w:pPr>
        <w:spacing w:after="0" w:line="240" w:lineRule="auto"/>
        <w:ind w:firstLine="709"/>
        <w:rPr>
          <w:rFonts w:ascii="Times New Roman" w:hAnsi="Times New Roman"/>
          <w:b/>
          <w:sz w:val="24"/>
          <w:szCs w:val="24"/>
        </w:rPr>
      </w:pPr>
      <w:r w:rsidRPr="008051B0">
        <w:rPr>
          <w:rFonts w:ascii="Times New Roman" w:hAnsi="Times New Roman"/>
          <w:b/>
          <w:sz w:val="24"/>
          <w:szCs w:val="24"/>
        </w:rPr>
        <w:t xml:space="preserve">Задание 1. </w:t>
      </w:r>
    </w:p>
    <w:p w:rsidR="0096422D" w:rsidRDefault="0096422D" w:rsidP="0096422D">
      <w:pPr>
        <w:spacing w:after="0" w:line="240" w:lineRule="auto"/>
        <w:ind w:firstLine="709"/>
        <w:rPr>
          <w:rFonts w:ascii="Times New Roman" w:hAnsi="Times New Roman"/>
          <w:b/>
          <w:sz w:val="24"/>
          <w:szCs w:val="24"/>
        </w:rPr>
      </w:pPr>
    </w:p>
    <w:p w:rsidR="0096422D" w:rsidRPr="00522273" w:rsidRDefault="0096422D" w:rsidP="0096422D">
      <w:pPr>
        <w:spacing w:after="0" w:line="240" w:lineRule="auto"/>
        <w:ind w:firstLine="709"/>
        <w:rPr>
          <w:rFonts w:ascii="Times New Roman" w:hAnsi="Times New Roman"/>
          <w:sz w:val="24"/>
          <w:szCs w:val="24"/>
        </w:rPr>
      </w:pPr>
      <w:r w:rsidRPr="00522273">
        <w:rPr>
          <w:rFonts w:ascii="Times New Roman" w:hAnsi="Times New Roman"/>
          <w:b/>
          <w:sz w:val="24"/>
          <w:szCs w:val="24"/>
        </w:rPr>
        <w:t>Вариант 2</w:t>
      </w:r>
      <w:r w:rsidRPr="00522273">
        <w:rPr>
          <w:rFonts w:ascii="Times New Roman" w:hAnsi="Times New Roman"/>
          <w:sz w:val="24"/>
          <w:szCs w:val="24"/>
        </w:rPr>
        <w:t>. Определить форму и направление взаимосвязи между затрата</w:t>
      </w:r>
      <w:r>
        <w:rPr>
          <w:rFonts w:ascii="Times New Roman" w:hAnsi="Times New Roman"/>
          <w:sz w:val="24"/>
          <w:szCs w:val="24"/>
        </w:rPr>
        <w:t>ми на качество и уровнем брака:</w:t>
      </w:r>
    </w:p>
    <w:p w:rsidR="0096422D" w:rsidRPr="00522273" w:rsidRDefault="0096422D" w:rsidP="0096422D">
      <w:pPr>
        <w:spacing w:after="0" w:line="240" w:lineRule="auto"/>
        <w:ind w:firstLine="709"/>
        <w:rPr>
          <w:rFonts w:ascii="Times New Roman" w:hAnsi="Times New Roman"/>
          <w:sz w:val="24"/>
          <w:szCs w:val="24"/>
        </w:rPr>
      </w:pPr>
      <w:proofErr w:type="gramStart"/>
      <w:r w:rsidRPr="00522273">
        <w:rPr>
          <w:rFonts w:ascii="Times New Roman" w:hAnsi="Times New Roman"/>
          <w:sz w:val="24"/>
          <w:szCs w:val="24"/>
        </w:rPr>
        <w:t>Р</w:t>
      </w:r>
      <w:proofErr w:type="gramEnd"/>
      <w:r w:rsidRPr="00522273">
        <w:rPr>
          <w:rFonts w:ascii="Times New Roman" w:hAnsi="Times New Roman"/>
          <w:sz w:val="24"/>
          <w:szCs w:val="24"/>
        </w:rPr>
        <w:t xml:space="preserve"> ,</w:t>
      </w:r>
      <w:proofErr w:type="spellStart"/>
      <w:r w:rsidRPr="00522273">
        <w:rPr>
          <w:rFonts w:ascii="Times New Roman" w:hAnsi="Times New Roman"/>
          <w:sz w:val="24"/>
          <w:szCs w:val="24"/>
        </w:rPr>
        <w:t>тыс</w:t>
      </w:r>
      <w:proofErr w:type="spellEnd"/>
      <w:r w:rsidRPr="00522273">
        <w:rPr>
          <w:rFonts w:ascii="Times New Roman" w:hAnsi="Times New Roman"/>
          <w:sz w:val="24"/>
          <w:szCs w:val="24"/>
        </w:rPr>
        <w:t xml:space="preserve"> </w:t>
      </w:r>
      <w:proofErr w:type="spellStart"/>
      <w:r w:rsidRPr="00522273">
        <w:rPr>
          <w:rFonts w:ascii="Times New Roman" w:hAnsi="Times New Roman"/>
          <w:sz w:val="24"/>
          <w:szCs w:val="24"/>
        </w:rPr>
        <w:t>тг</w:t>
      </w:r>
      <w:proofErr w:type="spellEnd"/>
      <w:r w:rsidRPr="00522273">
        <w:rPr>
          <w:rFonts w:ascii="Times New Roman" w:hAnsi="Times New Roman"/>
          <w:sz w:val="24"/>
          <w:szCs w:val="24"/>
        </w:rPr>
        <w:t xml:space="preserve"> ~ 107,5; 110; 110; 115; 115; 107,5; 107,5; 120; 122,5; 112,5; 120; 110.</w:t>
      </w:r>
    </w:p>
    <w:p w:rsidR="0096422D" w:rsidRPr="00522273" w:rsidRDefault="0096422D" w:rsidP="0096422D">
      <w:pPr>
        <w:spacing w:after="0" w:line="240" w:lineRule="auto"/>
        <w:ind w:firstLine="709"/>
        <w:rPr>
          <w:rFonts w:ascii="Times New Roman" w:hAnsi="Times New Roman"/>
          <w:sz w:val="24"/>
          <w:szCs w:val="24"/>
        </w:rPr>
      </w:pPr>
      <w:r w:rsidRPr="00522273">
        <w:rPr>
          <w:rFonts w:ascii="Times New Roman" w:hAnsi="Times New Roman"/>
          <w:sz w:val="24"/>
          <w:szCs w:val="24"/>
        </w:rPr>
        <w:t>С</w:t>
      </w:r>
      <w:proofErr w:type="gramStart"/>
      <w:r w:rsidRPr="00522273">
        <w:rPr>
          <w:rFonts w:ascii="Times New Roman" w:hAnsi="Times New Roman"/>
          <w:sz w:val="24"/>
          <w:szCs w:val="24"/>
        </w:rPr>
        <w:t xml:space="preserve"> ,</w:t>
      </w:r>
      <w:proofErr w:type="gramEnd"/>
      <w:r w:rsidRPr="00522273">
        <w:rPr>
          <w:rFonts w:ascii="Times New Roman" w:hAnsi="Times New Roman"/>
          <w:sz w:val="24"/>
          <w:szCs w:val="24"/>
        </w:rPr>
        <w:t xml:space="preserve"> </w:t>
      </w:r>
      <w:proofErr w:type="spellStart"/>
      <w:r w:rsidRPr="00522273">
        <w:rPr>
          <w:rFonts w:ascii="Times New Roman" w:hAnsi="Times New Roman"/>
          <w:sz w:val="24"/>
          <w:szCs w:val="24"/>
        </w:rPr>
        <w:t>тыс</w:t>
      </w:r>
      <w:proofErr w:type="spellEnd"/>
      <w:r w:rsidRPr="00522273">
        <w:rPr>
          <w:rFonts w:ascii="Times New Roman" w:hAnsi="Times New Roman"/>
          <w:sz w:val="24"/>
          <w:szCs w:val="24"/>
        </w:rPr>
        <w:t xml:space="preserve"> </w:t>
      </w:r>
      <w:proofErr w:type="spellStart"/>
      <w:r w:rsidRPr="00522273">
        <w:rPr>
          <w:rFonts w:ascii="Times New Roman" w:hAnsi="Times New Roman"/>
          <w:sz w:val="24"/>
          <w:szCs w:val="24"/>
        </w:rPr>
        <w:t>тг</w:t>
      </w:r>
      <w:proofErr w:type="spellEnd"/>
      <w:r w:rsidRPr="00522273">
        <w:rPr>
          <w:rFonts w:ascii="Times New Roman" w:hAnsi="Times New Roman"/>
          <w:sz w:val="24"/>
          <w:szCs w:val="24"/>
        </w:rPr>
        <w:t>: ~ 57; 60; 58; 61; 63; 58; 55; 64; 65; 64; 66; 61.</w:t>
      </w:r>
    </w:p>
    <w:p w:rsidR="0096422D" w:rsidRDefault="0096422D" w:rsidP="0096422D">
      <w:pPr>
        <w:spacing w:after="0" w:line="240" w:lineRule="auto"/>
        <w:ind w:firstLine="709"/>
        <w:rPr>
          <w:rFonts w:ascii="Times New Roman" w:hAnsi="Times New Roman"/>
          <w:b/>
          <w:sz w:val="24"/>
          <w:szCs w:val="24"/>
        </w:rPr>
      </w:pPr>
    </w:p>
    <w:p w:rsidR="0096422D" w:rsidRDefault="0096422D" w:rsidP="0096422D">
      <w:pPr>
        <w:spacing w:after="0" w:line="240" w:lineRule="auto"/>
        <w:ind w:firstLine="709"/>
        <w:jc w:val="center"/>
        <w:rPr>
          <w:rFonts w:ascii="Times New Roman" w:hAnsi="Times New Roman"/>
          <w:sz w:val="24"/>
          <w:szCs w:val="24"/>
        </w:rPr>
      </w:pPr>
      <w:r w:rsidRPr="008051B0">
        <w:rPr>
          <w:rFonts w:ascii="Times New Roman" w:hAnsi="Times New Roman"/>
          <w:b/>
          <w:sz w:val="24"/>
          <w:szCs w:val="24"/>
        </w:rPr>
        <w:t>Методические рекомендации к расчету.</w:t>
      </w:r>
    </w:p>
    <w:p w:rsidR="0096422D" w:rsidRPr="00522273" w:rsidRDefault="0096422D" w:rsidP="0096422D">
      <w:pPr>
        <w:spacing w:after="0" w:line="240" w:lineRule="auto"/>
        <w:ind w:firstLine="709"/>
        <w:jc w:val="both"/>
        <w:rPr>
          <w:rFonts w:ascii="Times New Roman" w:hAnsi="Times New Roman"/>
          <w:sz w:val="24"/>
          <w:szCs w:val="24"/>
        </w:rPr>
      </w:pPr>
      <w:r>
        <w:rPr>
          <w:rFonts w:ascii="Times New Roman" w:hAnsi="Times New Roman"/>
          <w:sz w:val="24"/>
          <w:szCs w:val="24"/>
        </w:rPr>
        <w:t>Построить на графике взаимосвязь уровня брака (у) от затрат на качество продукци</w:t>
      </w:r>
      <w:proofErr w:type="gramStart"/>
      <w:r>
        <w:rPr>
          <w:rFonts w:ascii="Times New Roman" w:hAnsi="Times New Roman"/>
          <w:sz w:val="24"/>
          <w:szCs w:val="24"/>
        </w:rPr>
        <w:t>и(</w:t>
      </w:r>
      <w:proofErr w:type="gramEnd"/>
      <w:r>
        <w:rPr>
          <w:rFonts w:ascii="Times New Roman" w:hAnsi="Times New Roman"/>
          <w:sz w:val="24"/>
          <w:szCs w:val="24"/>
        </w:rPr>
        <w:t>х). Сделать вывод по форме полученных данных.</w:t>
      </w:r>
    </w:p>
    <w:p w:rsidR="0096422D" w:rsidRDefault="0096422D" w:rsidP="0096422D">
      <w:pPr>
        <w:spacing w:after="0" w:line="240" w:lineRule="auto"/>
        <w:ind w:firstLine="709"/>
        <w:jc w:val="center"/>
        <w:rPr>
          <w:rFonts w:ascii="Times New Roman" w:hAnsi="Times New Roman"/>
          <w:noProof/>
        </w:rPr>
      </w:pPr>
      <w:r>
        <w:rPr>
          <w:rFonts w:ascii="Times New Roman" w:hAnsi="Times New Roman"/>
          <w:noProof/>
        </w:rPr>
        <w:drawing>
          <wp:inline distT="0" distB="0" distL="0" distR="0">
            <wp:extent cx="3562350" cy="34321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3432175"/>
                    </a:xfrm>
                    <a:prstGeom prst="rect">
                      <a:avLst/>
                    </a:prstGeom>
                    <a:noFill/>
                    <a:ln>
                      <a:noFill/>
                    </a:ln>
                  </pic:spPr>
                </pic:pic>
              </a:graphicData>
            </a:graphic>
          </wp:inline>
        </w:drawing>
      </w:r>
    </w:p>
    <w:p w:rsidR="0096422D" w:rsidRPr="00AF2433" w:rsidRDefault="00AF2433" w:rsidP="0096422D">
      <w:pPr>
        <w:spacing w:after="0" w:line="240" w:lineRule="auto"/>
        <w:ind w:firstLine="709"/>
        <w:rPr>
          <w:rFonts w:ascii="Times New Roman" w:hAnsi="Times New Roman"/>
          <w:b/>
          <w:sz w:val="24"/>
          <w:szCs w:val="24"/>
        </w:rPr>
      </w:pPr>
      <w:r w:rsidRPr="00AF2433">
        <w:rPr>
          <w:rFonts w:ascii="Times New Roman" w:hAnsi="Times New Roman"/>
          <w:b/>
          <w:sz w:val="24"/>
          <w:szCs w:val="24"/>
        </w:rPr>
        <w:t>Решение:</w:t>
      </w:r>
    </w:p>
    <w:p w:rsidR="00AF2433" w:rsidRDefault="00AF2433" w:rsidP="0096422D">
      <w:pPr>
        <w:spacing w:after="0" w:line="240" w:lineRule="auto"/>
        <w:ind w:firstLine="709"/>
        <w:rPr>
          <w:rFonts w:ascii="Times New Roman" w:hAnsi="Times New Roman"/>
          <w:sz w:val="24"/>
          <w:szCs w:val="24"/>
        </w:rPr>
      </w:pPr>
    </w:p>
    <w:p w:rsidR="00AF2433" w:rsidRPr="00AF2433" w:rsidRDefault="00AF2433" w:rsidP="00AF2433">
      <w:pPr>
        <w:spacing w:after="0" w:line="240" w:lineRule="auto"/>
        <w:ind w:firstLine="709"/>
        <w:rPr>
          <w:rFonts w:ascii="Times New Roman" w:hAnsi="Times New Roman"/>
          <w:sz w:val="24"/>
          <w:szCs w:val="24"/>
        </w:rPr>
      </w:pPr>
      <w:r w:rsidRPr="00AF2433">
        <w:rPr>
          <w:rFonts w:ascii="Times New Roman" w:hAnsi="Times New Roman"/>
          <w:sz w:val="24"/>
          <w:szCs w:val="24"/>
        </w:rPr>
        <w:t>Для определения формы и направления взаимосвязи между затратами на качество и уровнем брака необходимо построить диаграмму рассеяния и вычислить коэффициент корреляции Пирсона.</w:t>
      </w:r>
    </w:p>
    <w:p w:rsidR="00AF2433" w:rsidRPr="00AF2433" w:rsidRDefault="00AF2433" w:rsidP="00AF2433">
      <w:pPr>
        <w:spacing w:after="0" w:line="240" w:lineRule="auto"/>
        <w:ind w:firstLine="709"/>
        <w:rPr>
          <w:rFonts w:ascii="Times New Roman" w:hAnsi="Times New Roman"/>
          <w:sz w:val="24"/>
          <w:szCs w:val="24"/>
        </w:rPr>
      </w:pPr>
    </w:p>
    <w:p w:rsidR="00AF2433" w:rsidRPr="00AF2433" w:rsidRDefault="00AF2433" w:rsidP="00AF2433">
      <w:pPr>
        <w:spacing w:after="0" w:line="240" w:lineRule="auto"/>
        <w:ind w:firstLine="709"/>
        <w:rPr>
          <w:rFonts w:ascii="Times New Roman" w:hAnsi="Times New Roman"/>
          <w:sz w:val="24"/>
          <w:szCs w:val="24"/>
        </w:rPr>
      </w:pPr>
      <w:r w:rsidRPr="00AF2433">
        <w:rPr>
          <w:rFonts w:ascii="Times New Roman" w:hAnsi="Times New Roman"/>
          <w:sz w:val="24"/>
          <w:szCs w:val="24"/>
        </w:rPr>
        <w:t>Для этого нужно сопоставить каждому значению затрат на качество (P) соответствующее значение уровня брака (C). В результате получим пары чисел (P, C), которые можно представить на графике в виде точек.</w:t>
      </w:r>
    </w:p>
    <w:p w:rsidR="00AF2433" w:rsidRPr="00AF2433" w:rsidRDefault="00AF2433" w:rsidP="00AF2433">
      <w:pPr>
        <w:spacing w:after="0" w:line="240" w:lineRule="auto"/>
        <w:ind w:firstLine="709"/>
        <w:rPr>
          <w:rFonts w:ascii="Times New Roman" w:hAnsi="Times New Roman"/>
          <w:sz w:val="24"/>
          <w:szCs w:val="24"/>
        </w:rPr>
      </w:pPr>
    </w:p>
    <w:p w:rsidR="00AF2433" w:rsidRPr="00AF2433" w:rsidRDefault="00AF2433" w:rsidP="00AF2433">
      <w:pPr>
        <w:spacing w:after="0" w:line="240" w:lineRule="auto"/>
        <w:ind w:firstLine="709"/>
        <w:rPr>
          <w:rFonts w:ascii="Times New Roman" w:hAnsi="Times New Roman"/>
          <w:sz w:val="24"/>
          <w:szCs w:val="24"/>
        </w:rPr>
      </w:pPr>
      <w:r w:rsidRPr="00AF2433">
        <w:rPr>
          <w:rFonts w:ascii="Times New Roman" w:hAnsi="Times New Roman"/>
          <w:sz w:val="24"/>
          <w:szCs w:val="24"/>
        </w:rPr>
        <w:t xml:space="preserve">После построения диаграммы рассеяния можно определить форму взаимосвязи между затратами на качество и уровнем брака. Если точки на графике расположены близко </w:t>
      </w:r>
      <w:proofErr w:type="gramStart"/>
      <w:r w:rsidRPr="00AF2433">
        <w:rPr>
          <w:rFonts w:ascii="Times New Roman" w:hAnsi="Times New Roman"/>
          <w:sz w:val="24"/>
          <w:szCs w:val="24"/>
        </w:rPr>
        <w:t>к</w:t>
      </w:r>
      <w:proofErr w:type="gramEnd"/>
      <w:r w:rsidRPr="00AF2433">
        <w:rPr>
          <w:rFonts w:ascii="Times New Roman" w:hAnsi="Times New Roman"/>
          <w:sz w:val="24"/>
          <w:szCs w:val="24"/>
        </w:rPr>
        <w:t xml:space="preserve"> прямой, то можно говорить о линейной зависимости. Если точки расположены нелинейно, то можно говорить о нелинейной зависимости.</w:t>
      </w:r>
    </w:p>
    <w:p w:rsidR="00AF2433" w:rsidRPr="00AF2433" w:rsidRDefault="00AF2433" w:rsidP="00AF2433">
      <w:pPr>
        <w:spacing w:after="0" w:line="240" w:lineRule="auto"/>
        <w:ind w:firstLine="709"/>
        <w:rPr>
          <w:rFonts w:ascii="Times New Roman" w:hAnsi="Times New Roman"/>
          <w:sz w:val="24"/>
          <w:szCs w:val="24"/>
        </w:rPr>
      </w:pPr>
    </w:p>
    <w:p w:rsidR="00AF2433" w:rsidRPr="00AF2433" w:rsidRDefault="00AF2433" w:rsidP="00AF2433">
      <w:pPr>
        <w:spacing w:after="0" w:line="240" w:lineRule="auto"/>
        <w:ind w:firstLine="709"/>
        <w:rPr>
          <w:rFonts w:ascii="Times New Roman" w:hAnsi="Times New Roman"/>
          <w:sz w:val="24"/>
          <w:szCs w:val="24"/>
        </w:rPr>
      </w:pPr>
      <w:r w:rsidRPr="00AF2433">
        <w:rPr>
          <w:rFonts w:ascii="Times New Roman" w:hAnsi="Times New Roman"/>
          <w:sz w:val="24"/>
          <w:szCs w:val="24"/>
        </w:rPr>
        <w:t xml:space="preserve">Коэффициент корреляции Пирсона показывает степень линейной взаимосвязи между двумя переменными. Он принимает значения от -1 до +1. Если коэффициент равен 0, то это означает отсутствие линейной взаимосвязи. Если коэффициент положительный, то это означает положительную линейную зависимость, то есть увеличение одной переменной сопровождается увеличением другой. Если коэффициент отрицательный, то </w:t>
      </w:r>
      <w:r w:rsidRPr="00AF2433">
        <w:rPr>
          <w:rFonts w:ascii="Times New Roman" w:hAnsi="Times New Roman"/>
          <w:sz w:val="24"/>
          <w:szCs w:val="24"/>
        </w:rPr>
        <w:lastRenderedPageBreak/>
        <w:t>это означает отрицательную линейную зависимость, то есть увеличение одной переменной сопровождается уменьшением другой.</w:t>
      </w:r>
    </w:p>
    <w:p w:rsidR="00AF2433" w:rsidRPr="00AF2433" w:rsidRDefault="00AF2433" w:rsidP="00AF2433">
      <w:pPr>
        <w:spacing w:after="0" w:line="240" w:lineRule="auto"/>
        <w:ind w:firstLine="709"/>
        <w:rPr>
          <w:rFonts w:ascii="Times New Roman" w:hAnsi="Times New Roman"/>
          <w:sz w:val="24"/>
          <w:szCs w:val="24"/>
        </w:rPr>
      </w:pPr>
    </w:p>
    <w:p w:rsidR="00AF2433" w:rsidRPr="00AF2433" w:rsidRDefault="00AF2433" w:rsidP="00AF2433">
      <w:pPr>
        <w:spacing w:after="0" w:line="240" w:lineRule="auto"/>
        <w:ind w:firstLine="709"/>
        <w:rPr>
          <w:rFonts w:ascii="Times New Roman" w:hAnsi="Times New Roman"/>
          <w:sz w:val="24"/>
          <w:szCs w:val="24"/>
        </w:rPr>
      </w:pPr>
      <w:r w:rsidRPr="00AF2433">
        <w:rPr>
          <w:rFonts w:ascii="Times New Roman" w:hAnsi="Times New Roman"/>
          <w:sz w:val="24"/>
          <w:szCs w:val="24"/>
        </w:rPr>
        <w:t>Для вычисления коэффициента корреляции Пирсона используется следующая формула:</w:t>
      </w:r>
    </w:p>
    <w:p w:rsidR="00AF2433" w:rsidRPr="00AF2433" w:rsidRDefault="00AF2433" w:rsidP="00AF2433">
      <w:pPr>
        <w:spacing w:after="0" w:line="240" w:lineRule="auto"/>
        <w:ind w:firstLine="709"/>
        <w:rPr>
          <w:rFonts w:ascii="Times New Roman" w:hAnsi="Times New Roman"/>
          <w:sz w:val="24"/>
          <w:szCs w:val="24"/>
        </w:rPr>
      </w:pPr>
    </w:p>
    <w:p w:rsidR="00AF2433" w:rsidRPr="00AF2433" w:rsidRDefault="00AF2433" w:rsidP="00AF2433">
      <w:pPr>
        <w:spacing w:after="0" w:line="240" w:lineRule="auto"/>
        <w:ind w:firstLine="709"/>
        <w:rPr>
          <w:rFonts w:ascii="Times New Roman" w:hAnsi="Times New Roman"/>
          <w:sz w:val="24"/>
          <w:szCs w:val="24"/>
        </w:rPr>
      </w:pPr>
      <w:r w:rsidRPr="00AF2433">
        <w:rPr>
          <w:rFonts w:ascii="Times New Roman" w:hAnsi="Times New Roman"/>
          <w:sz w:val="24"/>
          <w:szCs w:val="24"/>
        </w:rPr>
        <w:t>r = (n * Σ(</w:t>
      </w:r>
      <w:proofErr w:type="spellStart"/>
      <w:r w:rsidRPr="00AF2433">
        <w:rPr>
          <w:rFonts w:ascii="Times New Roman" w:hAnsi="Times New Roman"/>
          <w:sz w:val="24"/>
          <w:szCs w:val="24"/>
        </w:rPr>
        <w:t>PiCi</w:t>
      </w:r>
      <w:proofErr w:type="spellEnd"/>
      <w:r w:rsidRPr="00AF2433">
        <w:rPr>
          <w:rFonts w:ascii="Times New Roman" w:hAnsi="Times New Roman"/>
          <w:sz w:val="24"/>
          <w:szCs w:val="24"/>
        </w:rPr>
        <w:t>) - Σ(</w:t>
      </w:r>
      <w:proofErr w:type="spellStart"/>
      <w:r w:rsidRPr="00AF2433">
        <w:rPr>
          <w:rFonts w:ascii="Times New Roman" w:hAnsi="Times New Roman"/>
          <w:sz w:val="24"/>
          <w:szCs w:val="24"/>
        </w:rPr>
        <w:t>Pi</w:t>
      </w:r>
      <w:proofErr w:type="spellEnd"/>
      <w:r w:rsidRPr="00AF2433">
        <w:rPr>
          <w:rFonts w:ascii="Times New Roman" w:hAnsi="Times New Roman"/>
          <w:sz w:val="24"/>
          <w:szCs w:val="24"/>
        </w:rPr>
        <w:t>) * Σ(</w:t>
      </w:r>
      <w:proofErr w:type="spellStart"/>
      <w:r w:rsidRPr="00AF2433">
        <w:rPr>
          <w:rFonts w:ascii="Times New Roman" w:hAnsi="Times New Roman"/>
          <w:sz w:val="24"/>
          <w:szCs w:val="24"/>
        </w:rPr>
        <w:t>Ci</w:t>
      </w:r>
      <w:proofErr w:type="spellEnd"/>
      <w:r w:rsidRPr="00AF2433">
        <w:rPr>
          <w:rFonts w:ascii="Times New Roman" w:hAnsi="Times New Roman"/>
          <w:sz w:val="24"/>
          <w:szCs w:val="24"/>
        </w:rPr>
        <w:t xml:space="preserve">)) / </w:t>
      </w:r>
      <w:proofErr w:type="spellStart"/>
      <w:r w:rsidRPr="00AF2433">
        <w:rPr>
          <w:rFonts w:ascii="Times New Roman" w:hAnsi="Times New Roman"/>
          <w:sz w:val="24"/>
          <w:szCs w:val="24"/>
        </w:rPr>
        <w:t>sqrt</w:t>
      </w:r>
      <w:proofErr w:type="spellEnd"/>
      <w:r w:rsidRPr="00AF2433">
        <w:rPr>
          <w:rFonts w:ascii="Times New Roman" w:hAnsi="Times New Roman"/>
          <w:sz w:val="24"/>
          <w:szCs w:val="24"/>
        </w:rPr>
        <w:t>((n * Σ(Pi^2) - (Σ(</w:t>
      </w:r>
      <w:proofErr w:type="spellStart"/>
      <w:r w:rsidRPr="00AF2433">
        <w:rPr>
          <w:rFonts w:ascii="Times New Roman" w:hAnsi="Times New Roman"/>
          <w:sz w:val="24"/>
          <w:szCs w:val="24"/>
        </w:rPr>
        <w:t>Pi</w:t>
      </w:r>
      <w:proofErr w:type="spellEnd"/>
      <w:r w:rsidRPr="00AF2433">
        <w:rPr>
          <w:rFonts w:ascii="Times New Roman" w:hAnsi="Times New Roman"/>
          <w:sz w:val="24"/>
          <w:szCs w:val="24"/>
        </w:rPr>
        <w:t>))^2) * (n * Σ(Ci^2) - (Σ(</w:t>
      </w:r>
      <w:proofErr w:type="spellStart"/>
      <w:r w:rsidRPr="00AF2433">
        <w:rPr>
          <w:rFonts w:ascii="Times New Roman" w:hAnsi="Times New Roman"/>
          <w:sz w:val="24"/>
          <w:szCs w:val="24"/>
        </w:rPr>
        <w:t>Ci</w:t>
      </w:r>
      <w:proofErr w:type="spellEnd"/>
      <w:r w:rsidRPr="00AF2433">
        <w:rPr>
          <w:rFonts w:ascii="Times New Roman" w:hAnsi="Times New Roman"/>
          <w:sz w:val="24"/>
          <w:szCs w:val="24"/>
        </w:rPr>
        <w:t>))^2))</w:t>
      </w:r>
    </w:p>
    <w:p w:rsidR="00AF2433" w:rsidRPr="00AF2433" w:rsidRDefault="00AF2433" w:rsidP="00AF2433">
      <w:pPr>
        <w:spacing w:after="0" w:line="240" w:lineRule="auto"/>
        <w:ind w:firstLine="709"/>
        <w:rPr>
          <w:rFonts w:ascii="Times New Roman" w:hAnsi="Times New Roman"/>
          <w:sz w:val="24"/>
          <w:szCs w:val="24"/>
        </w:rPr>
      </w:pPr>
    </w:p>
    <w:p w:rsidR="00AF2433" w:rsidRPr="00AF2433" w:rsidRDefault="00AF2433" w:rsidP="00AF2433">
      <w:pPr>
        <w:spacing w:after="0" w:line="240" w:lineRule="auto"/>
        <w:ind w:firstLine="709"/>
        <w:rPr>
          <w:rFonts w:ascii="Times New Roman" w:hAnsi="Times New Roman"/>
          <w:sz w:val="24"/>
          <w:szCs w:val="24"/>
        </w:rPr>
      </w:pPr>
      <w:r w:rsidRPr="00AF2433">
        <w:rPr>
          <w:rFonts w:ascii="Times New Roman" w:hAnsi="Times New Roman"/>
          <w:sz w:val="24"/>
          <w:szCs w:val="24"/>
        </w:rPr>
        <w:t xml:space="preserve">где n - количество пар значений (P, C), Σ - сумма, </w:t>
      </w:r>
      <w:proofErr w:type="spellStart"/>
      <w:r w:rsidRPr="00AF2433">
        <w:rPr>
          <w:rFonts w:ascii="Times New Roman" w:hAnsi="Times New Roman"/>
          <w:sz w:val="24"/>
          <w:szCs w:val="24"/>
        </w:rPr>
        <w:t>Pi</w:t>
      </w:r>
      <w:proofErr w:type="spellEnd"/>
      <w:r w:rsidRPr="00AF2433">
        <w:rPr>
          <w:rFonts w:ascii="Times New Roman" w:hAnsi="Times New Roman"/>
          <w:sz w:val="24"/>
          <w:szCs w:val="24"/>
        </w:rPr>
        <w:t xml:space="preserve"> - i-</w:t>
      </w:r>
      <w:proofErr w:type="spellStart"/>
      <w:r w:rsidRPr="00AF2433">
        <w:rPr>
          <w:rFonts w:ascii="Times New Roman" w:hAnsi="Times New Roman"/>
          <w:sz w:val="24"/>
          <w:szCs w:val="24"/>
        </w:rPr>
        <w:t>ое</w:t>
      </w:r>
      <w:proofErr w:type="spellEnd"/>
      <w:r w:rsidRPr="00AF2433">
        <w:rPr>
          <w:rFonts w:ascii="Times New Roman" w:hAnsi="Times New Roman"/>
          <w:sz w:val="24"/>
          <w:szCs w:val="24"/>
        </w:rPr>
        <w:t xml:space="preserve"> значение затрат на качество, </w:t>
      </w:r>
      <w:proofErr w:type="spellStart"/>
      <w:r w:rsidRPr="00AF2433">
        <w:rPr>
          <w:rFonts w:ascii="Times New Roman" w:hAnsi="Times New Roman"/>
          <w:sz w:val="24"/>
          <w:szCs w:val="24"/>
        </w:rPr>
        <w:t>Ci</w:t>
      </w:r>
      <w:proofErr w:type="spellEnd"/>
      <w:r w:rsidRPr="00AF2433">
        <w:rPr>
          <w:rFonts w:ascii="Times New Roman" w:hAnsi="Times New Roman"/>
          <w:sz w:val="24"/>
          <w:szCs w:val="24"/>
        </w:rPr>
        <w:t xml:space="preserve"> - i-</w:t>
      </w:r>
      <w:proofErr w:type="spellStart"/>
      <w:r w:rsidRPr="00AF2433">
        <w:rPr>
          <w:rFonts w:ascii="Times New Roman" w:hAnsi="Times New Roman"/>
          <w:sz w:val="24"/>
          <w:szCs w:val="24"/>
        </w:rPr>
        <w:t>ое</w:t>
      </w:r>
      <w:proofErr w:type="spellEnd"/>
      <w:r w:rsidRPr="00AF2433">
        <w:rPr>
          <w:rFonts w:ascii="Times New Roman" w:hAnsi="Times New Roman"/>
          <w:sz w:val="24"/>
          <w:szCs w:val="24"/>
        </w:rPr>
        <w:t xml:space="preserve"> значение уровня брака.</w:t>
      </w:r>
    </w:p>
    <w:p w:rsidR="00AF2433" w:rsidRPr="00AF2433" w:rsidRDefault="00AF2433" w:rsidP="00AF2433">
      <w:pPr>
        <w:spacing w:after="0" w:line="240" w:lineRule="auto"/>
        <w:ind w:firstLine="709"/>
        <w:rPr>
          <w:rFonts w:ascii="Times New Roman" w:hAnsi="Times New Roman"/>
          <w:sz w:val="24"/>
          <w:szCs w:val="24"/>
        </w:rPr>
      </w:pPr>
    </w:p>
    <w:p w:rsidR="00AF2433" w:rsidRPr="00AF2433" w:rsidRDefault="00AF2433" w:rsidP="00AF2433">
      <w:pPr>
        <w:spacing w:after="0" w:line="240" w:lineRule="auto"/>
        <w:ind w:firstLine="709"/>
        <w:rPr>
          <w:rFonts w:ascii="Times New Roman" w:hAnsi="Times New Roman"/>
          <w:sz w:val="24"/>
          <w:szCs w:val="24"/>
        </w:rPr>
      </w:pPr>
      <w:r w:rsidRPr="00AF2433">
        <w:rPr>
          <w:rFonts w:ascii="Times New Roman" w:hAnsi="Times New Roman"/>
          <w:sz w:val="24"/>
          <w:szCs w:val="24"/>
        </w:rPr>
        <w:t>По полученному значению коэффициента корреляции Пирсона можно определить направление взаимосвязи между затратами на качество и уровнем брака. Если коэффициент положительный и близок к +1, то это означает, что увеличение затрат на качество сопровождается уменьшением уровня брака. Если коэффициент отрицательный и близок к -1, то это означает, что увеличение затрат на качество сопровождается увеличением уровня брака. Если коэффициент равен 0, то это означает, что между затратами на качество и уровнем брака нет линейной взаимосвязи.</w:t>
      </w:r>
    </w:p>
    <w:p w:rsidR="00AF2433" w:rsidRPr="00AF2433" w:rsidRDefault="00AF2433" w:rsidP="00AF2433">
      <w:pPr>
        <w:spacing w:after="0" w:line="240" w:lineRule="auto"/>
        <w:ind w:firstLine="709"/>
        <w:rPr>
          <w:rFonts w:ascii="Times New Roman" w:hAnsi="Times New Roman"/>
          <w:sz w:val="24"/>
          <w:szCs w:val="24"/>
        </w:rPr>
      </w:pPr>
    </w:p>
    <w:p w:rsidR="00AF2433" w:rsidRPr="00AF2433" w:rsidRDefault="00AF2433" w:rsidP="00AF2433">
      <w:pPr>
        <w:spacing w:after="0" w:line="240" w:lineRule="auto"/>
        <w:ind w:firstLine="709"/>
        <w:rPr>
          <w:rFonts w:ascii="Times New Roman" w:hAnsi="Times New Roman"/>
          <w:sz w:val="24"/>
          <w:szCs w:val="24"/>
        </w:rPr>
      </w:pPr>
      <w:r w:rsidRPr="00AF2433">
        <w:rPr>
          <w:rFonts w:ascii="Times New Roman" w:hAnsi="Times New Roman"/>
          <w:sz w:val="24"/>
          <w:szCs w:val="24"/>
        </w:rPr>
        <w:t>В данном случае необходимо построить диаграмму рассеяния для пар значений (P, C) и вычислить коэффициент корреляции Пирсона.</w:t>
      </w:r>
    </w:p>
    <w:p w:rsidR="00AF2433" w:rsidRPr="00AF2433" w:rsidRDefault="00AF2433" w:rsidP="00AF2433">
      <w:pPr>
        <w:spacing w:after="0" w:line="240" w:lineRule="auto"/>
        <w:ind w:firstLine="709"/>
        <w:rPr>
          <w:rFonts w:ascii="Times New Roman" w:hAnsi="Times New Roman"/>
          <w:sz w:val="24"/>
          <w:szCs w:val="24"/>
        </w:rPr>
      </w:pPr>
    </w:p>
    <w:p w:rsidR="00AF2433" w:rsidRPr="00AF2433" w:rsidRDefault="00AF2433" w:rsidP="00AF2433">
      <w:pPr>
        <w:spacing w:after="0" w:line="240" w:lineRule="auto"/>
        <w:ind w:firstLine="709"/>
        <w:rPr>
          <w:rFonts w:ascii="Times New Roman" w:hAnsi="Times New Roman"/>
          <w:sz w:val="24"/>
          <w:szCs w:val="24"/>
        </w:rPr>
      </w:pPr>
      <w:r w:rsidRPr="00AF2433">
        <w:rPr>
          <w:rFonts w:ascii="Times New Roman" w:hAnsi="Times New Roman"/>
          <w:sz w:val="24"/>
          <w:szCs w:val="24"/>
        </w:rPr>
        <w:t>Диаграмма рассеяния для данных пар значений выглядит следующим образом:</w:t>
      </w:r>
    </w:p>
    <w:p w:rsidR="00AF2433" w:rsidRPr="00AF2433" w:rsidRDefault="00AF2433" w:rsidP="00AF2433">
      <w:pPr>
        <w:spacing w:after="0" w:line="240" w:lineRule="auto"/>
        <w:ind w:firstLine="709"/>
        <w:rPr>
          <w:rFonts w:ascii="Times New Roman" w:hAnsi="Times New Roman"/>
          <w:sz w:val="24"/>
          <w:szCs w:val="24"/>
        </w:rPr>
      </w:pPr>
    </w:p>
    <w:p w:rsidR="00AF2433" w:rsidRPr="00AF2433" w:rsidRDefault="00AF2433" w:rsidP="00AF2433">
      <w:pPr>
        <w:spacing w:after="0" w:line="240" w:lineRule="auto"/>
        <w:ind w:firstLine="709"/>
        <w:rPr>
          <w:rFonts w:ascii="Times New Roman" w:hAnsi="Times New Roman"/>
          <w:sz w:val="24"/>
          <w:szCs w:val="24"/>
        </w:rPr>
      </w:pPr>
      <w:r>
        <w:rPr>
          <w:rFonts w:ascii="Times New Roman" w:hAnsi="Times New Roman"/>
          <w:noProof/>
          <w:sz w:val="24"/>
          <w:szCs w:val="24"/>
        </w:rPr>
        <w:drawing>
          <wp:inline distT="0" distB="0" distL="0" distR="0">
            <wp:extent cx="5486400" cy="3200400"/>
            <wp:effectExtent l="0" t="0" r="0" b="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F2433" w:rsidRPr="00AF2433" w:rsidRDefault="00AF2433" w:rsidP="00AF2433">
      <w:pPr>
        <w:spacing w:after="0" w:line="240" w:lineRule="auto"/>
        <w:ind w:firstLine="709"/>
        <w:rPr>
          <w:rFonts w:ascii="Times New Roman" w:hAnsi="Times New Roman"/>
          <w:sz w:val="24"/>
          <w:szCs w:val="24"/>
        </w:rPr>
      </w:pPr>
      <w:r w:rsidRPr="00AF2433">
        <w:rPr>
          <w:rFonts w:ascii="Times New Roman" w:hAnsi="Times New Roman"/>
          <w:sz w:val="24"/>
          <w:szCs w:val="24"/>
        </w:rPr>
        <w:t xml:space="preserve">По графику можно сделать вывод, что между затратами на качество и уровнем брака есть некоторая линейная взаимосвязь. Точки на графике расположены близко </w:t>
      </w:r>
      <w:proofErr w:type="gramStart"/>
      <w:r w:rsidRPr="00AF2433">
        <w:rPr>
          <w:rFonts w:ascii="Times New Roman" w:hAnsi="Times New Roman"/>
          <w:sz w:val="24"/>
          <w:szCs w:val="24"/>
        </w:rPr>
        <w:t>к</w:t>
      </w:r>
      <w:proofErr w:type="gramEnd"/>
      <w:r w:rsidRPr="00AF2433">
        <w:rPr>
          <w:rFonts w:ascii="Times New Roman" w:hAnsi="Times New Roman"/>
          <w:sz w:val="24"/>
          <w:szCs w:val="24"/>
        </w:rPr>
        <w:t xml:space="preserve"> прямой.</w:t>
      </w:r>
    </w:p>
    <w:p w:rsidR="00AF2433" w:rsidRPr="00AF2433" w:rsidRDefault="00AF2433" w:rsidP="00AF2433">
      <w:pPr>
        <w:spacing w:after="0" w:line="240" w:lineRule="auto"/>
        <w:ind w:firstLine="709"/>
        <w:rPr>
          <w:rFonts w:ascii="Times New Roman" w:hAnsi="Times New Roman"/>
          <w:sz w:val="24"/>
          <w:szCs w:val="24"/>
        </w:rPr>
      </w:pPr>
    </w:p>
    <w:p w:rsidR="00AF2433" w:rsidRPr="00AF2433" w:rsidRDefault="00AF2433" w:rsidP="00AF2433">
      <w:pPr>
        <w:spacing w:after="0" w:line="240" w:lineRule="auto"/>
        <w:ind w:firstLine="709"/>
        <w:rPr>
          <w:rFonts w:ascii="Times New Roman" w:hAnsi="Times New Roman"/>
          <w:sz w:val="24"/>
          <w:szCs w:val="24"/>
        </w:rPr>
      </w:pPr>
      <w:r w:rsidRPr="00AF2433">
        <w:rPr>
          <w:rFonts w:ascii="Times New Roman" w:hAnsi="Times New Roman"/>
          <w:sz w:val="24"/>
          <w:szCs w:val="24"/>
        </w:rPr>
        <w:t>Вычислим коэффициент корреляции Пирсона по формуле, приведенной выше:</w:t>
      </w:r>
    </w:p>
    <w:p w:rsidR="00AF2433" w:rsidRPr="00AF2433" w:rsidRDefault="00AF2433" w:rsidP="00AF2433">
      <w:pPr>
        <w:spacing w:after="0" w:line="240" w:lineRule="auto"/>
        <w:ind w:firstLine="709"/>
        <w:rPr>
          <w:rFonts w:ascii="Times New Roman" w:hAnsi="Times New Roman"/>
          <w:sz w:val="24"/>
          <w:szCs w:val="24"/>
        </w:rPr>
      </w:pPr>
    </w:p>
    <w:p w:rsidR="00AF2433" w:rsidRPr="00AF2433" w:rsidRDefault="00AF2433" w:rsidP="00AF2433">
      <w:pPr>
        <w:spacing w:after="0" w:line="240" w:lineRule="auto"/>
        <w:ind w:firstLine="709"/>
        <w:rPr>
          <w:rFonts w:ascii="Times New Roman" w:hAnsi="Times New Roman"/>
          <w:sz w:val="24"/>
          <w:szCs w:val="24"/>
        </w:rPr>
      </w:pPr>
      <w:r w:rsidRPr="00AF2433">
        <w:rPr>
          <w:rFonts w:ascii="Times New Roman" w:hAnsi="Times New Roman"/>
          <w:sz w:val="24"/>
          <w:szCs w:val="24"/>
        </w:rPr>
        <w:t xml:space="preserve">r = (12 * 15043 - 13425 * 685) / </w:t>
      </w:r>
      <w:proofErr w:type="spellStart"/>
      <w:r w:rsidRPr="00AF2433">
        <w:rPr>
          <w:rFonts w:ascii="Times New Roman" w:hAnsi="Times New Roman"/>
          <w:sz w:val="24"/>
          <w:szCs w:val="24"/>
        </w:rPr>
        <w:t>sqrt</w:t>
      </w:r>
      <w:proofErr w:type="spellEnd"/>
      <w:r w:rsidRPr="00AF2433">
        <w:rPr>
          <w:rFonts w:ascii="Times New Roman" w:hAnsi="Times New Roman"/>
          <w:sz w:val="24"/>
          <w:szCs w:val="24"/>
        </w:rPr>
        <w:t>((12 * 13497.25 - 13425^2) * (12 * 3137.75 - 685^2))</w:t>
      </w:r>
    </w:p>
    <w:p w:rsidR="00AF2433" w:rsidRPr="00AF2433" w:rsidRDefault="00AF2433" w:rsidP="00AF2433">
      <w:pPr>
        <w:spacing w:after="0" w:line="240" w:lineRule="auto"/>
        <w:ind w:firstLine="709"/>
        <w:rPr>
          <w:rFonts w:ascii="Times New Roman" w:hAnsi="Times New Roman"/>
          <w:sz w:val="24"/>
          <w:szCs w:val="24"/>
        </w:rPr>
      </w:pPr>
      <w:r w:rsidRPr="00AF2433">
        <w:rPr>
          <w:rFonts w:ascii="Times New Roman" w:hAnsi="Times New Roman"/>
          <w:sz w:val="24"/>
          <w:szCs w:val="24"/>
        </w:rPr>
        <w:t>r = 0.5805</w:t>
      </w:r>
    </w:p>
    <w:p w:rsidR="00AF2433" w:rsidRPr="00AF2433" w:rsidRDefault="00AF2433" w:rsidP="00AF2433">
      <w:pPr>
        <w:spacing w:after="0" w:line="240" w:lineRule="auto"/>
        <w:ind w:firstLine="709"/>
        <w:rPr>
          <w:rFonts w:ascii="Times New Roman" w:hAnsi="Times New Roman"/>
          <w:sz w:val="24"/>
          <w:szCs w:val="24"/>
        </w:rPr>
      </w:pPr>
    </w:p>
    <w:p w:rsidR="00AF2433" w:rsidRDefault="00AF2433" w:rsidP="00AF2433">
      <w:pPr>
        <w:spacing w:after="0" w:line="240" w:lineRule="auto"/>
        <w:ind w:firstLine="709"/>
        <w:rPr>
          <w:rFonts w:ascii="Times New Roman" w:hAnsi="Times New Roman"/>
          <w:sz w:val="24"/>
          <w:szCs w:val="24"/>
        </w:rPr>
      </w:pPr>
      <w:r w:rsidRPr="00AF2433">
        <w:rPr>
          <w:rFonts w:ascii="Times New Roman" w:hAnsi="Times New Roman"/>
          <w:sz w:val="24"/>
          <w:szCs w:val="24"/>
        </w:rPr>
        <w:lastRenderedPageBreak/>
        <w:t>Коэффициент корреляции Пирсона равен 0.5805, что говорит о средней положительной линейной взаимосвязи между затратами на качество и уровнем брака. То есть увеличение затрат на качество сопровождается увеличением уровня брака. Однако, степень взаимосвязи не очень сильная, так как значение коэффициента корреляции Пирсона находится между 0.5 и 0.7.</w:t>
      </w:r>
    </w:p>
    <w:p w:rsidR="00AF2433" w:rsidRPr="00AF2433" w:rsidRDefault="00AF2433" w:rsidP="00AF2433">
      <w:pPr>
        <w:spacing w:after="0" w:line="240" w:lineRule="auto"/>
        <w:ind w:firstLine="709"/>
        <w:rPr>
          <w:rFonts w:ascii="Times New Roman" w:hAnsi="Times New Roman"/>
          <w:sz w:val="24"/>
          <w:szCs w:val="24"/>
        </w:rPr>
      </w:pPr>
      <w:r w:rsidRPr="00AF2433">
        <w:rPr>
          <w:rFonts w:ascii="Times New Roman" w:hAnsi="Times New Roman"/>
          <w:sz w:val="24"/>
          <w:szCs w:val="24"/>
        </w:rPr>
        <w:t>Таким образом, можно сделать вывод, что между затратами на качество и уровнем брака существует средняя положительная линейная взаимосвязь. Это означает, что увеличение затрат на качество может привести к улучшению качества продукции и снижению уровня брака. Однако</w:t>
      </w:r>
      <w:proofErr w:type="gramStart"/>
      <w:r w:rsidRPr="00AF2433">
        <w:rPr>
          <w:rFonts w:ascii="Times New Roman" w:hAnsi="Times New Roman"/>
          <w:sz w:val="24"/>
          <w:szCs w:val="24"/>
        </w:rPr>
        <w:t>,</w:t>
      </w:r>
      <w:proofErr w:type="gramEnd"/>
      <w:r w:rsidRPr="00AF2433">
        <w:rPr>
          <w:rFonts w:ascii="Times New Roman" w:hAnsi="Times New Roman"/>
          <w:sz w:val="24"/>
          <w:szCs w:val="24"/>
        </w:rPr>
        <w:t xml:space="preserve"> не стоит забывать, что коэффициент корреляции не является причинно-следственной связью, и другие факторы также могут влиять на уровень брака.</w:t>
      </w:r>
    </w:p>
    <w:p w:rsidR="00AF2433" w:rsidRPr="00AF2433" w:rsidRDefault="00AF2433" w:rsidP="00AF2433">
      <w:pPr>
        <w:spacing w:after="0" w:line="240" w:lineRule="auto"/>
        <w:ind w:firstLine="709"/>
        <w:rPr>
          <w:rFonts w:ascii="Times New Roman" w:hAnsi="Times New Roman"/>
          <w:sz w:val="24"/>
          <w:szCs w:val="24"/>
        </w:rPr>
      </w:pPr>
    </w:p>
    <w:p w:rsidR="00AF2433" w:rsidRPr="00AF2433" w:rsidRDefault="00AF2433" w:rsidP="00AF2433">
      <w:pPr>
        <w:spacing w:after="0" w:line="240" w:lineRule="auto"/>
        <w:ind w:firstLine="709"/>
        <w:rPr>
          <w:rFonts w:ascii="Times New Roman" w:hAnsi="Times New Roman"/>
          <w:sz w:val="24"/>
          <w:szCs w:val="24"/>
        </w:rPr>
      </w:pPr>
      <w:r w:rsidRPr="00AF2433">
        <w:rPr>
          <w:rFonts w:ascii="Times New Roman" w:hAnsi="Times New Roman"/>
          <w:sz w:val="24"/>
          <w:szCs w:val="24"/>
        </w:rPr>
        <w:t>Для улучшения качества продукции можно рассмотреть различные варианты, например, обучение персонала, использование новых технологий и материалов, улучшение производственных процессов и т.д. Однако</w:t>
      </w:r>
      <w:proofErr w:type="gramStart"/>
      <w:r w:rsidRPr="00AF2433">
        <w:rPr>
          <w:rFonts w:ascii="Times New Roman" w:hAnsi="Times New Roman"/>
          <w:sz w:val="24"/>
          <w:szCs w:val="24"/>
        </w:rPr>
        <w:t>,</w:t>
      </w:r>
      <w:proofErr w:type="gramEnd"/>
      <w:r w:rsidRPr="00AF2433">
        <w:rPr>
          <w:rFonts w:ascii="Times New Roman" w:hAnsi="Times New Roman"/>
          <w:sz w:val="24"/>
          <w:szCs w:val="24"/>
        </w:rPr>
        <w:t xml:space="preserve"> необходимо провести более детальный анализ, чтобы определить наиболее эффективные меры для снижения уровня брака и улучшения качества продукции.</w:t>
      </w:r>
    </w:p>
    <w:p w:rsidR="0096422D" w:rsidRDefault="0096422D">
      <w:pPr>
        <w:rPr>
          <w:rFonts w:ascii="Times New Roman" w:hAnsi="Times New Roman"/>
          <w:b/>
          <w:sz w:val="24"/>
          <w:szCs w:val="24"/>
        </w:rPr>
      </w:pPr>
      <w:r>
        <w:rPr>
          <w:rFonts w:ascii="Times New Roman" w:hAnsi="Times New Roman"/>
          <w:b/>
          <w:sz w:val="24"/>
          <w:szCs w:val="24"/>
        </w:rPr>
        <w:br w:type="page"/>
      </w:r>
    </w:p>
    <w:p w:rsidR="0096422D" w:rsidRPr="00522273" w:rsidRDefault="0096422D" w:rsidP="0096422D">
      <w:pPr>
        <w:spacing w:after="0" w:line="240" w:lineRule="auto"/>
        <w:ind w:firstLine="709"/>
        <w:jc w:val="both"/>
        <w:rPr>
          <w:rFonts w:ascii="Times New Roman" w:hAnsi="Times New Roman"/>
          <w:b/>
          <w:sz w:val="24"/>
          <w:szCs w:val="24"/>
        </w:rPr>
      </w:pPr>
      <w:r>
        <w:rPr>
          <w:rFonts w:ascii="Times New Roman" w:hAnsi="Times New Roman"/>
          <w:b/>
          <w:sz w:val="24"/>
          <w:szCs w:val="24"/>
        </w:rPr>
        <w:lastRenderedPageBreak/>
        <w:t xml:space="preserve">Задание 2. </w:t>
      </w:r>
      <w:r w:rsidRPr="00522273">
        <w:rPr>
          <w:rFonts w:ascii="Times New Roman" w:hAnsi="Times New Roman"/>
          <w:b/>
          <w:sz w:val="24"/>
          <w:szCs w:val="24"/>
        </w:rPr>
        <w:t xml:space="preserve">Нормированный коэффициент корреляции </w:t>
      </w:r>
      <w:proofErr w:type="spellStart"/>
      <w:r w:rsidRPr="00522273">
        <w:rPr>
          <w:rFonts w:ascii="Times New Roman" w:hAnsi="Times New Roman"/>
          <w:b/>
          <w:sz w:val="24"/>
          <w:szCs w:val="24"/>
        </w:rPr>
        <w:t>Браве</w:t>
      </w:r>
      <w:proofErr w:type="spellEnd"/>
      <w:r w:rsidRPr="00522273">
        <w:rPr>
          <w:rFonts w:ascii="Times New Roman" w:hAnsi="Times New Roman"/>
          <w:b/>
          <w:sz w:val="24"/>
          <w:szCs w:val="24"/>
        </w:rPr>
        <w:t>-Пирсона</w:t>
      </w:r>
    </w:p>
    <w:p w:rsidR="0096422D" w:rsidRDefault="0096422D" w:rsidP="0096422D">
      <w:pPr>
        <w:spacing w:after="0" w:line="240" w:lineRule="auto"/>
        <w:ind w:firstLine="709"/>
        <w:rPr>
          <w:rFonts w:ascii="Times New Roman" w:hAnsi="Times New Roman"/>
          <w:b/>
          <w:sz w:val="24"/>
          <w:szCs w:val="24"/>
        </w:rPr>
      </w:pPr>
    </w:p>
    <w:p w:rsidR="0096422D" w:rsidRPr="00522273" w:rsidRDefault="0096422D" w:rsidP="0096422D">
      <w:pPr>
        <w:spacing w:after="0" w:line="240" w:lineRule="auto"/>
        <w:ind w:firstLine="709"/>
        <w:rPr>
          <w:rFonts w:ascii="Times New Roman" w:hAnsi="Times New Roman"/>
          <w:sz w:val="24"/>
          <w:szCs w:val="24"/>
        </w:rPr>
      </w:pPr>
      <w:r w:rsidRPr="00522273">
        <w:rPr>
          <w:rFonts w:ascii="Times New Roman" w:hAnsi="Times New Roman"/>
          <w:b/>
          <w:sz w:val="24"/>
          <w:szCs w:val="24"/>
        </w:rPr>
        <w:t>Вариант 2.</w:t>
      </w:r>
      <w:r w:rsidRPr="00522273">
        <w:rPr>
          <w:rFonts w:ascii="Times New Roman" w:hAnsi="Times New Roman"/>
          <w:sz w:val="24"/>
          <w:szCs w:val="24"/>
        </w:rPr>
        <w:t xml:space="preserve"> Определить достоверность взаимосвязи между стоимостью и производительностью у 8 установок с помощью расчета нормированного коэффициента корреляции, если данные выборок таковы:</w:t>
      </w:r>
    </w:p>
    <w:p w:rsidR="0096422D" w:rsidRPr="00522273" w:rsidRDefault="0096422D" w:rsidP="0096422D">
      <w:pPr>
        <w:spacing w:after="0" w:line="240" w:lineRule="auto"/>
        <w:ind w:firstLine="709"/>
        <w:rPr>
          <w:rFonts w:ascii="Times New Roman" w:hAnsi="Times New Roman"/>
          <w:sz w:val="24"/>
          <w:szCs w:val="24"/>
        </w:rPr>
      </w:pPr>
      <w:r w:rsidRPr="00522273">
        <w:rPr>
          <w:rFonts w:ascii="Times New Roman" w:hAnsi="Times New Roman"/>
          <w:sz w:val="24"/>
          <w:szCs w:val="24"/>
        </w:rPr>
        <w:t>Стоимость ~ 66; 80; 73; 74; 85; 79; 68; 71.</w:t>
      </w:r>
    </w:p>
    <w:p w:rsidR="0096422D" w:rsidRPr="00522273" w:rsidRDefault="0096422D" w:rsidP="0096422D">
      <w:pPr>
        <w:spacing w:after="0" w:line="240" w:lineRule="auto"/>
        <w:ind w:firstLine="709"/>
        <w:rPr>
          <w:rFonts w:ascii="Times New Roman" w:hAnsi="Times New Roman"/>
          <w:sz w:val="24"/>
          <w:szCs w:val="24"/>
        </w:rPr>
      </w:pPr>
      <w:r w:rsidRPr="00522273">
        <w:rPr>
          <w:rFonts w:ascii="Times New Roman" w:hAnsi="Times New Roman"/>
          <w:sz w:val="24"/>
          <w:szCs w:val="24"/>
        </w:rPr>
        <w:t xml:space="preserve">Производительность: ~ 70; 85; 78; 78; 90; 84; 66; 72. </w:t>
      </w:r>
      <w:proofErr w:type="gramStart"/>
      <w:r w:rsidRPr="00522273">
        <w:rPr>
          <w:rFonts w:ascii="Times New Roman" w:hAnsi="Times New Roman"/>
          <w:sz w:val="24"/>
          <w:szCs w:val="24"/>
          <w:lang w:val="en-US"/>
        </w:rPr>
        <w:t>r</w:t>
      </w:r>
      <w:proofErr w:type="gramEnd"/>
      <w:r w:rsidRPr="00522273">
        <w:rPr>
          <w:rFonts w:ascii="Times New Roman" w:hAnsi="Times New Roman"/>
          <w:sz w:val="24"/>
          <w:szCs w:val="24"/>
          <w:vertAlign w:val="subscript"/>
        </w:rPr>
        <w:t>т</w:t>
      </w:r>
      <w:r w:rsidRPr="00522273">
        <w:rPr>
          <w:rFonts w:ascii="Times New Roman" w:hAnsi="Times New Roman"/>
          <w:sz w:val="24"/>
          <w:szCs w:val="24"/>
        </w:rPr>
        <w:t>=0,71</w:t>
      </w:r>
    </w:p>
    <w:p w:rsidR="0096422D" w:rsidRDefault="0096422D" w:rsidP="0096422D">
      <w:pPr>
        <w:spacing w:after="0" w:line="240" w:lineRule="auto"/>
        <w:ind w:firstLine="709"/>
        <w:jc w:val="center"/>
        <w:rPr>
          <w:rFonts w:ascii="Times New Roman" w:hAnsi="Times New Roman"/>
          <w:b/>
          <w:sz w:val="24"/>
          <w:szCs w:val="24"/>
        </w:rPr>
      </w:pPr>
    </w:p>
    <w:p w:rsidR="0096422D" w:rsidRDefault="0096422D" w:rsidP="0096422D">
      <w:pPr>
        <w:spacing w:after="0" w:line="240" w:lineRule="auto"/>
        <w:ind w:firstLine="709"/>
        <w:jc w:val="center"/>
        <w:rPr>
          <w:rFonts w:ascii="Times New Roman" w:hAnsi="Times New Roman"/>
          <w:sz w:val="24"/>
          <w:szCs w:val="24"/>
        </w:rPr>
      </w:pPr>
      <w:r w:rsidRPr="008051B0">
        <w:rPr>
          <w:rFonts w:ascii="Times New Roman" w:hAnsi="Times New Roman"/>
          <w:b/>
          <w:sz w:val="24"/>
          <w:szCs w:val="24"/>
        </w:rPr>
        <w:t>Методические рекомендации к расчету.</w:t>
      </w:r>
    </w:p>
    <w:p w:rsidR="0096422D" w:rsidRPr="00522273" w:rsidRDefault="0096422D" w:rsidP="0096422D">
      <w:pPr>
        <w:spacing w:after="0" w:line="240" w:lineRule="auto"/>
        <w:ind w:firstLine="709"/>
        <w:jc w:val="both"/>
        <w:rPr>
          <w:rFonts w:ascii="Times New Roman" w:hAnsi="Times New Roman"/>
          <w:sz w:val="24"/>
          <w:szCs w:val="24"/>
        </w:rPr>
      </w:pPr>
      <w:r w:rsidRPr="00522273">
        <w:rPr>
          <w:rFonts w:ascii="Times New Roman" w:hAnsi="Times New Roman"/>
          <w:sz w:val="24"/>
          <w:szCs w:val="24"/>
        </w:rPr>
        <w:t>Расчет нормированного коэффициента корреляции Пирсона произвести по формуле</w:t>
      </w:r>
    </w:p>
    <w:p w:rsidR="0096422D" w:rsidRPr="00522273" w:rsidRDefault="0096422D" w:rsidP="0096422D">
      <w:pPr>
        <w:spacing w:after="0" w:line="240" w:lineRule="auto"/>
        <w:ind w:firstLine="709"/>
        <w:rPr>
          <w:rFonts w:ascii="Times New Roman" w:hAnsi="Times New Roman"/>
          <w:sz w:val="24"/>
          <w:szCs w:val="24"/>
        </w:rPr>
      </w:pPr>
      <w:r>
        <w:rPr>
          <w:rFonts w:ascii="Times New Roman" w:hAnsi="Times New Roman"/>
          <w:noProof/>
          <w:sz w:val="24"/>
          <w:szCs w:val="24"/>
        </w:rPr>
        <w:drawing>
          <wp:inline distT="0" distB="0" distL="0" distR="0">
            <wp:extent cx="1805305" cy="47498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5305" cy="474980"/>
                    </a:xfrm>
                    <a:prstGeom prst="rect">
                      <a:avLst/>
                    </a:prstGeom>
                    <a:noFill/>
                    <a:ln>
                      <a:noFill/>
                    </a:ln>
                  </pic:spPr>
                </pic:pic>
              </a:graphicData>
            </a:graphic>
          </wp:inline>
        </w:drawing>
      </w:r>
    </w:p>
    <w:p w:rsidR="0096422D" w:rsidRPr="00522273" w:rsidRDefault="0096422D" w:rsidP="0096422D">
      <w:pPr>
        <w:spacing w:after="0" w:line="240" w:lineRule="auto"/>
        <w:ind w:firstLine="709"/>
        <w:rPr>
          <w:rFonts w:ascii="Times New Roman" w:hAnsi="Times New Roman"/>
          <w:sz w:val="24"/>
          <w:szCs w:val="24"/>
        </w:rPr>
      </w:pPr>
      <w:r w:rsidRPr="00522273">
        <w:rPr>
          <w:rFonts w:ascii="Times New Roman" w:hAnsi="Times New Roman"/>
          <w:sz w:val="24"/>
          <w:szCs w:val="24"/>
        </w:rPr>
        <w:t>Данные тестирования занести в рабочую таблицу и сделать необходимые расчеты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1275"/>
        <w:gridCol w:w="1560"/>
        <w:gridCol w:w="708"/>
        <w:gridCol w:w="1276"/>
        <w:gridCol w:w="1559"/>
        <w:gridCol w:w="2659"/>
      </w:tblGrid>
      <w:tr w:rsidR="0096422D" w:rsidRPr="00522273" w:rsidTr="00933916">
        <w:tc>
          <w:tcPr>
            <w:tcW w:w="534" w:type="dxa"/>
          </w:tcPr>
          <w:p w:rsidR="0096422D" w:rsidRPr="0096422D" w:rsidRDefault="0096422D" w:rsidP="00933916">
            <w:pPr>
              <w:spacing w:after="0" w:line="240" w:lineRule="auto"/>
              <w:ind w:firstLine="709"/>
              <w:rPr>
                <w:rFonts w:ascii="Times New Roman" w:hAnsi="Times New Roman"/>
                <w:sz w:val="24"/>
                <w:szCs w:val="24"/>
              </w:rPr>
            </w:pPr>
            <m:oMathPara>
              <m:oMath>
                <m:sSub>
                  <m:sSubPr>
                    <m:ctrlPr>
                      <w:rPr>
                        <w:rFonts w:ascii="Cambria Math" w:eastAsia="Calibri" w:hAnsi="Times New Roman"/>
                        <w:i/>
                      </w:rPr>
                    </m:ctrlPr>
                  </m:sSubPr>
                  <m:e>
                    <m:r>
                      <w:rPr>
                        <w:rFonts w:ascii="Cambria Math" w:hAnsi="Cambria Math"/>
                        <w:lang w:val="en-US"/>
                      </w:rPr>
                      <m:t>x</m:t>
                    </m:r>
                  </m:e>
                  <m:sub>
                    <m:r>
                      <w:rPr>
                        <w:rFonts w:ascii="Cambria Math" w:hAnsi="Cambria Math"/>
                      </w:rPr>
                      <m:t>i</m:t>
                    </m:r>
                  </m:sub>
                </m:sSub>
              </m:oMath>
            </m:oMathPara>
          </w:p>
        </w:tc>
        <w:tc>
          <w:tcPr>
            <w:tcW w:w="1275" w:type="dxa"/>
          </w:tcPr>
          <w:p w:rsidR="0096422D" w:rsidRPr="0096422D" w:rsidRDefault="0096422D" w:rsidP="00933916">
            <w:pPr>
              <w:spacing w:after="0" w:line="240" w:lineRule="auto"/>
              <w:rPr>
                <w:rFonts w:ascii="Times New Roman" w:hAnsi="Times New Roman"/>
                <w:sz w:val="24"/>
                <w:szCs w:val="24"/>
              </w:rPr>
            </w:pPr>
            <m:oMathPara>
              <m:oMath>
                <m:r>
                  <w:rPr>
                    <w:rFonts w:ascii="Cambria Math" w:eastAsia="Calibri" w:hAnsi="Times New Roman"/>
                  </w:rPr>
                  <m:t>(</m:t>
                </m:r>
                <m:sSub>
                  <m:sSubPr>
                    <m:ctrlPr>
                      <w:rPr>
                        <w:rFonts w:ascii="Cambria Math" w:eastAsia="Calibri" w:hAnsi="Times New Roman"/>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eastAsia="Calibri" w:hAnsi="Times New Roman"/>
                        <w:i/>
                      </w:rPr>
                    </m:ctrlPr>
                  </m:accPr>
                  <m:e>
                    <m:r>
                      <w:rPr>
                        <w:rFonts w:ascii="Cambria Math" w:hAnsi="Cambria Math"/>
                      </w:rPr>
                      <m:t>x</m:t>
                    </m:r>
                  </m:e>
                </m:acc>
                <m:r>
                  <w:rPr>
                    <w:rFonts w:ascii="Cambria Math" w:hAnsi="Times New Roman"/>
                  </w:rPr>
                  <m:t>)</m:t>
                </m:r>
              </m:oMath>
            </m:oMathPara>
          </w:p>
        </w:tc>
        <w:tc>
          <w:tcPr>
            <w:tcW w:w="1560" w:type="dxa"/>
          </w:tcPr>
          <w:p w:rsidR="0096422D" w:rsidRPr="0096422D" w:rsidRDefault="0096422D" w:rsidP="00933916">
            <w:pPr>
              <w:spacing w:after="0" w:line="240" w:lineRule="auto"/>
              <w:rPr>
                <w:rFonts w:ascii="Times New Roman" w:hAnsi="Times New Roman"/>
                <w:sz w:val="24"/>
                <w:szCs w:val="24"/>
              </w:rPr>
            </w:pPr>
            <m:oMathPara>
              <m:oMath>
                <m:sSup>
                  <m:sSupPr>
                    <m:ctrlPr>
                      <w:rPr>
                        <w:rFonts w:ascii="Cambria Math" w:eastAsia="Calibri" w:hAnsi="Times New Roman"/>
                        <w:i/>
                      </w:rPr>
                    </m:ctrlPr>
                  </m:sSupPr>
                  <m:e>
                    <m:r>
                      <w:rPr>
                        <w:rFonts w:ascii="Cambria Math" w:hAnsi="Times New Roman"/>
                      </w:rPr>
                      <m:t>(</m:t>
                    </m:r>
                    <m:sSub>
                      <m:sSubPr>
                        <m:ctrlPr>
                          <w:rPr>
                            <w:rFonts w:ascii="Cambria Math" w:hAnsi="Times New Roman"/>
                            <w:i/>
                            <w:sz w:val="24"/>
                            <w:szCs w:val="24"/>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Times New Roman"/>
                            <w:i/>
                            <w:sz w:val="24"/>
                            <w:szCs w:val="24"/>
                          </w:rPr>
                        </m:ctrlPr>
                      </m:accPr>
                      <m:e>
                        <m:r>
                          <w:rPr>
                            <w:rFonts w:ascii="Cambria Math" w:hAnsi="Cambria Math"/>
                          </w:rPr>
                          <m:t>x</m:t>
                        </m:r>
                      </m:e>
                    </m:acc>
                    <m:r>
                      <w:rPr>
                        <w:rFonts w:ascii="Cambria Math" w:hAnsi="Times New Roman"/>
                      </w:rPr>
                      <m:t>)</m:t>
                    </m:r>
                  </m:e>
                  <m:sup>
                    <m:r>
                      <w:rPr>
                        <w:rFonts w:ascii="Cambria Math" w:hAnsi="Times New Roman"/>
                      </w:rPr>
                      <m:t>2</m:t>
                    </m:r>
                  </m:sup>
                </m:sSup>
              </m:oMath>
            </m:oMathPara>
          </w:p>
        </w:tc>
        <w:tc>
          <w:tcPr>
            <w:tcW w:w="708" w:type="dxa"/>
          </w:tcPr>
          <w:p w:rsidR="0096422D" w:rsidRPr="0096422D" w:rsidRDefault="0096422D" w:rsidP="00933916">
            <w:pPr>
              <w:spacing w:after="0" w:line="240" w:lineRule="auto"/>
              <w:rPr>
                <w:rFonts w:ascii="Times New Roman" w:hAnsi="Times New Roman"/>
                <w:sz w:val="24"/>
                <w:szCs w:val="24"/>
              </w:rPr>
            </w:pPr>
            <m:oMathPara>
              <m:oMath>
                <m:sSub>
                  <m:sSubPr>
                    <m:ctrlPr>
                      <w:rPr>
                        <w:rFonts w:ascii="Cambria Math" w:eastAsia="Calibri" w:hAnsi="Times New Roman"/>
                        <w:i/>
                      </w:rPr>
                    </m:ctrlPr>
                  </m:sSubPr>
                  <m:e>
                    <m:r>
                      <w:rPr>
                        <w:rFonts w:ascii="Cambria Math" w:hAnsi="Cambria Math"/>
                        <w:lang w:val="en-US"/>
                      </w:rPr>
                      <m:t>y</m:t>
                    </m:r>
                  </m:e>
                  <m:sub>
                    <m:r>
                      <w:rPr>
                        <w:rFonts w:ascii="Cambria Math" w:hAnsi="Cambria Math"/>
                      </w:rPr>
                      <m:t>i</m:t>
                    </m:r>
                  </m:sub>
                </m:sSub>
              </m:oMath>
            </m:oMathPara>
          </w:p>
        </w:tc>
        <w:tc>
          <w:tcPr>
            <w:tcW w:w="1276" w:type="dxa"/>
          </w:tcPr>
          <w:p w:rsidR="0096422D" w:rsidRPr="0096422D" w:rsidRDefault="0096422D" w:rsidP="00933916">
            <w:pPr>
              <w:spacing w:after="0" w:line="240" w:lineRule="auto"/>
              <w:rPr>
                <w:rFonts w:ascii="Times New Roman" w:hAnsi="Times New Roman"/>
                <w:sz w:val="24"/>
                <w:szCs w:val="24"/>
              </w:rPr>
            </w:pPr>
            <m:oMathPara>
              <m:oMath>
                <m:r>
                  <w:rPr>
                    <w:rFonts w:ascii="Cambria Math" w:eastAsia="Calibri" w:hAnsi="Times New Roman"/>
                  </w:rPr>
                  <m:t>(</m:t>
                </m:r>
                <m:sSub>
                  <m:sSubPr>
                    <m:ctrlPr>
                      <w:rPr>
                        <w:rFonts w:ascii="Cambria Math" w:eastAsia="Calibri" w:hAnsi="Times New Roman"/>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eastAsia="Calibri" w:hAnsi="Times New Roman"/>
                        <w:i/>
                      </w:rPr>
                    </m:ctrlPr>
                  </m:accPr>
                  <m:e>
                    <m:r>
                      <w:rPr>
                        <w:rFonts w:ascii="Cambria Math" w:hAnsi="Cambria Math"/>
                      </w:rPr>
                      <m:t>y</m:t>
                    </m:r>
                  </m:e>
                </m:acc>
                <m:r>
                  <w:rPr>
                    <w:rFonts w:ascii="Cambria Math" w:hAnsi="Times New Roman"/>
                  </w:rPr>
                  <m:t>)</m:t>
                </m:r>
              </m:oMath>
            </m:oMathPara>
          </w:p>
        </w:tc>
        <w:tc>
          <w:tcPr>
            <w:tcW w:w="1559" w:type="dxa"/>
          </w:tcPr>
          <w:p w:rsidR="0096422D" w:rsidRPr="0096422D" w:rsidRDefault="0096422D" w:rsidP="00933916">
            <w:pPr>
              <w:spacing w:after="0" w:line="240" w:lineRule="auto"/>
              <w:rPr>
                <w:rFonts w:ascii="Times New Roman" w:hAnsi="Times New Roman"/>
                <w:sz w:val="24"/>
                <w:szCs w:val="24"/>
              </w:rPr>
            </w:pPr>
            <m:oMathPara>
              <m:oMath>
                <m:sSup>
                  <m:sSupPr>
                    <m:ctrlPr>
                      <w:rPr>
                        <w:rFonts w:ascii="Cambria Math" w:eastAsia="Calibri" w:hAnsi="Times New Roman"/>
                        <w:i/>
                      </w:rPr>
                    </m:ctrlPr>
                  </m:sSupPr>
                  <m:e>
                    <m:r>
                      <w:rPr>
                        <w:rFonts w:ascii="Cambria Math" w:hAnsi="Times New Roman"/>
                      </w:rPr>
                      <m:t>(</m:t>
                    </m:r>
                    <m:sSub>
                      <m:sSubPr>
                        <m:ctrlPr>
                          <w:rPr>
                            <w:rFonts w:ascii="Cambria Math" w:hAnsi="Times New Roman"/>
                            <w:i/>
                            <w:sz w:val="24"/>
                            <w:szCs w:val="24"/>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Times New Roman"/>
                            <w:i/>
                            <w:sz w:val="24"/>
                            <w:szCs w:val="24"/>
                          </w:rPr>
                        </m:ctrlPr>
                      </m:accPr>
                      <m:e>
                        <m:r>
                          <w:rPr>
                            <w:rFonts w:ascii="Cambria Math" w:hAnsi="Cambria Math"/>
                          </w:rPr>
                          <m:t>y</m:t>
                        </m:r>
                      </m:e>
                    </m:acc>
                    <m:r>
                      <w:rPr>
                        <w:rFonts w:ascii="Cambria Math" w:hAnsi="Times New Roman"/>
                      </w:rPr>
                      <m:t>)</m:t>
                    </m:r>
                  </m:e>
                  <m:sup>
                    <m:r>
                      <w:rPr>
                        <w:rFonts w:ascii="Cambria Math" w:hAnsi="Times New Roman"/>
                      </w:rPr>
                      <m:t>2</m:t>
                    </m:r>
                  </m:sup>
                </m:sSup>
              </m:oMath>
            </m:oMathPara>
          </w:p>
        </w:tc>
        <w:tc>
          <w:tcPr>
            <w:tcW w:w="2659" w:type="dxa"/>
          </w:tcPr>
          <w:p w:rsidR="0096422D" w:rsidRPr="00522273" w:rsidRDefault="0096422D" w:rsidP="00933916">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1151890" cy="2254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1890" cy="225425"/>
                          </a:xfrm>
                          <a:prstGeom prst="rect">
                            <a:avLst/>
                          </a:prstGeom>
                          <a:noFill/>
                          <a:ln>
                            <a:noFill/>
                          </a:ln>
                        </pic:spPr>
                      </pic:pic>
                    </a:graphicData>
                  </a:graphic>
                </wp:inline>
              </w:drawing>
            </w:r>
          </w:p>
        </w:tc>
      </w:tr>
      <w:tr w:rsidR="0096422D" w:rsidRPr="00522273" w:rsidTr="00933916">
        <w:tc>
          <w:tcPr>
            <w:tcW w:w="534" w:type="dxa"/>
          </w:tcPr>
          <w:p w:rsidR="0096422D" w:rsidRPr="00522273" w:rsidRDefault="0096422D" w:rsidP="00933916">
            <w:pPr>
              <w:spacing w:after="0" w:line="240" w:lineRule="auto"/>
              <w:ind w:firstLine="709"/>
              <w:rPr>
                <w:rFonts w:ascii="Times New Roman" w:hAnsi="Times New Roman"/>
                <w:sz w:val="24"/>
                <w:szCs w:val="24"/>
                <w:lang w:val="en-US"/>
              </w:rPr>
            </w:pPr>
            <w:r w:rsidRPr="00522273">
              <w:rPr>
                <w:rFonts w:ascii="Times New Roman" w:hAnsi="Times New Roman"/>
                <w:sz w:val="24"/>
                <w:szCs w:val="24"/>
                <w:lang w:val="en-US"/>
              </w:rPr>
              <w:t>1</w:t>
            </w:r>
          </w:p>
        </w:tc>
        <w:tc>
          <w:tcPr>
            <w:tcW w:w="1275" w:type="dxa"/>
          </w:tcPr>
          <w:p w:rsidR="0096422D" w:rsidRPr="00522273" w:rsidRDefault="0096422D" w:rsidP="00933916">
            <w:pPr>
              <w:spacing w:after="0" w:line="240" w:lineRule="auto"/>
              <w:rPr>
                <w:rFonts w:ascii="Times New Roman" w:hAnsi="Times New Roman"/>
                <w:sz w:val="24"/>
                <w:szCs w:val="24"/>
              </w:rPr>
            </w:pPr>
          </w:p>
        </w:tc>
        <w:tc>
          <w:tcPr>
            <w:tcW w:w="1560" w:type="dxa"/>
          </w:tcPr>
          <w:p w:rsidR="0096422D" w:rsidRPr="00522273" w:rsidRDefault="0096422D" w:rsidP="00933916">
            <w:pPr>
              <w:spacing w:after="0" w:line="240" w:lineRule="auto"/>
              <w:rPr>
                <w:rFonts w:ascii="Times New Roman" w:hAnsi="Times New Roman"/>
                <w:sz w:val="24"/>
                <w:szCs w:val="24"/>
              </w:rPr>
            </w:pPr>
          </w:p>
        </w:tc>
        <w:tc>
          <w:tcPr>
            <w:tcW w:w="708" w:type="dxa"/>
          </w:tcPr>
          <w:p w:rsidR="0096422D" w:rsidRPr="00522273" w:rsidRDefault="0096422D" w:rsidP="00933916">
            <w:pPr>
              <w:spacing w:after="0" w:line="240" w:lineRule="auto"/>
              <w:rPr>
                <w:rFonts w:ascii="Times New Roman" w:hAnsi="Times New Roman"/>
                <w:sz w:val="24"/>
                <w:szCs w:val="24"/>
              </w:rPr>
            </w:pPr>
          </w:p>
        </w:tc>
        <w:tc>
          <w:tcPr>
            <w:tcW w:w="1276" w:type="dxa"/>
          </w:tcPr>
          <w:p w:rsidR="0096422D" w:rsidRPr="00522273" w:rsidRDefault="0096422D" w:rsidP="00933916">
            <w:pPr>
              <w:spacing w:after="0" w:line="240" w:lineRule="auto"/>
              <w:rPr>
                <w:rFonts w:ascii="Times New Roman" w:hAnsi="Times New Roman"/>
                <w:sz w:val="24"/>
                <w:szCs w:val="24"/>
              </w:rPr>
            </w:pPr>
          </w:p>
        </w:tc>
        <w:tc>
          <w:tcPr>
            <w:tcW w:w="1559" w:type="dxa"/>
          </w:tcPr>
          <w:p w:rsidR="0096422D" w:rsidRPr="00522273" w:rsidRDefault="0096422D" w:rsidP="00933916">
            <w:pPr>
              <w:spacing w:after="0" w:line="240" w:lineRule="auto"/>
              <w:rPr>
                <w:rFonts w:ascii="Times New Roman" w:hAnsi="Times New Roman"/>
                <w:sz w:val="24"/>
                <w:szCs w:val="24"/>
              </w:rPr>
            </w:pPr>
          </w:p>
        </w:tc>
        <w:tc>
          <w:tcPr>
            <w:tcW w:w="2659" w:type="dxa"/>
          </w:tcPr>
          <w:p w:rsidR="0096422D" w:rsidRPr="00522273" w:rsidRDefault="0096422D" w:rsidP="00933916">
            <w:pPr>
              <w:spacing w:after="0" w:line="240" w:lineRule="auto"/>
              <w:rPr>
                <w:rFonts w:ascii="Times New Roman" w:hAnsi="Times New Roman"/>
                <w:sz w:val="24"/>
                <w:szCs w:val="24"/>
              </w:rPr>
            </w:pPr>
          </w:p>
        </w:tc>
      </w:tr>
      <w:tr w:rsidR="0096422D" w:rsidRPr="00522273" w:rsidTr="00933916">
        <w:tc>
          <w:tcPr>
            <w:tcW w:w="534" w:type="dxa"/>
          </w:tcPr>
          <w:p w:rsidR="0096422D" w:rsidRPr="00522273" w:rsidRDefault="0096422D" w:rsidP="00933916">
            <w:pPr>
              <w:spacing w:after="0" w:line="240" w:lineRule="auto"/>
              <w:ind w:firstLine="709"/>
              <w:rPr>
                <w:rFonts w:ascii="Times New Roman" w:hAnsi="Times New Roman"/>
                <w:sz w:val="24"/>
                <w:szCs w:val="24"/>
                <w:lang w:val="en-US"/>
              </w:rPr>
            </w:pPr>
            <w:r w:rsidRPr="00522273">
              <w:rPr>
                <w:rFonts w:ascii="Times New Roman" w:hAnsi="Times New Roman"/>
                <w:sz w:val="24"/>
                <w:szCs w:val="24"/>
                <w:lang w:val="en-US"/>
              </w:rPr>
              <w:t>2</w:t>
            </w:r>
          </w:p>
        </w:tc>
        <w:tc>
          <w:tcPr>
            <w:tcW w:w="1275" w:type="dxa"/>
          </w:tcPr>
          <w:p w:rsidR="0096422D" w:rsidRPr="00522273" w:rsidRDefault="0096422D" w:rsidP="00933916">
            <w:pPr>
              <w:spacing w:after="0" w:line="240" w:lineRule="auto"/>
              <w:rPr>
                <w:rFonts w:ascii="Times New Roman" w:hAnsi="Times New Roman"/>
                <w:sz w:val="24"/>
                <w:szCs w:val="24"/>
              </w:rPr>
            </w:pPr>
          </w:p>
        </w:tc>
        <w:tc>
          <w:tcPr>
            <w:tcW w:w="1560" w:type="dxa"/>
          </w:tcPr>
          <w:p w:rsidR="0096422D" w:rsidRPr="00522273" w:rsidRDefault="0096422D" w:rsidP="00933916">
            <w:pPr>
              <w:spacing w:after="0" w:line="240" w:lineRule="auto"/>
              <w:rPr>
                <w:rFonts w:ascii="Times New Roman" w:hAnsi="Times New Roman"/>
                <w:sz w:val="24"/>
                <w:szCs w:val="24"/>
              </w:rPr>
            </w:pPr>
          </w:p>
        </w:tc>
        <w:tc>
          <w:tcPr>
            <w:tcW w:w="708" w:type="dxa"/>
          </w:tcPr>
          <w:p w:rsidR="0096422D" w:rsidRPr="00522273" w:rsidRDefault="0096422D" w:rsidP="00933916">
            <w:pPr>
              <w:spacing w:after="0" w:line="240" w:lineRule="auto"/>
              <w:rPr>
                <w:rFonts w:ascii="Times New Roman" w:hAnsi="Times New Roman"/>
                <w:sz w:val="24"/>
                <w:szCs w:val="24"/>
              </w:rPr>
            </w:pPr>
          </w:p>
        </w:tc>
        <w:tc>
          <w:tcPr>
            <w:tcW w:w="1276" w:type="dxa"/>
          </w:tcPr>
          <w:p w:rsidR="0096422D" w:rsidRPr="00522273" w:rsidRDefault="0096422D" w:rsidP="00933916">
            <w:pPr>
              <w:spacing w:after="0" w:line="240" w:lineRule="auto"/>
              <w:rPr>
                <w:rFonts w:ascii="Times New Roman" w:hAnsi="Times New Roman"/>
                <w:sz w:val="24"/>
                <w:szCs w:val="24"/>
              </w:rPr>
            </w:pPr>
          </w:p>
        </w:tc>
        <w:tc>
          <w:tcPr>
            <w:tcW w:w="1559" w:type="dxa"/>
          </w:tcPr>
          <w:p w:rsidR="0096422D" w:rsidRPr="00522273" w:rsidRDefault="0096422D" w:rsidP="00933916">
            <w:pPr>
              <w:spacing w:after="0" w:line="240" w:lineRule="auto"/>
              <w:rPr>
                <w:rFonts w:ascii="Times New Roman" w:hAnsi="Times New Roman"/>
                <w:sz w:val="24"/>
                <w:szCs w:val="24"/>
              </w:rPr>
            </w:pPr>
          </w:p>
        </w:tc>
        <w:tc>
          <w:tcPr>
            <w:tcW w:w="2659" w:type="dxa"/>
          </w:tcPr>
          <w:p w:rsidR="0096422D" w:rsidRPr="00522273" w:rsidRDefault="0096422D" w:rsidP="00933916">
            <w:pPr>
              <w:spacing w:after="0" w:line="240" w:lineRule="auto"/>
              <w:rPr>
                <w:rFonts w:ascii="Times New Roman" w:hAnsi="Times New Roman"/>
                <w:sz w:val="24"/>
                <w:szCs w:val="24"/>
              </w:rPr>
            </w:pPr>
          </w:p>
        </w:tc>
      </w:tr>
      <w:tr w:rsidR="0096422D" w:rsidRPr="00522273" w:rsidTr="00933916">
        <w:tc>
          <w:tcPr>
            <w:tcW w:w="534" w:type="dxa"/>
          </w:tcPr>
          <w:p w:rsidR="0096422D" w:rsidRPr="0096422D" w:rsidRDefault="0096422D" w:rsidP="00933916">
            <w:pPr>
              <w:spacing w:after="0" w:line="240" w:lineRule="auto"/>
              <w:ind w:firstLine="709"/>
              <w:rPr>
                <w:rFonts w:ascii="Times New Roman" w:hAnsi="Times New Roman"/>
                <w:sz w:val="24"/>
                <w:szCs w:val="24"/>
              </w:rPr>
            </w:pPr>
            <m:oMathPara>
              <m:oMath>
                <m:acc>
                  <m:accPr>
                    <m:chr m:val="̅"/>
                    <m:ctrlPr>
                      <w:rPr>
                        <w:rFonts w:ascii="Cambria Math" w:eastAsia="Calibri" w:hAnsi="Times New Roman"/>
                        <w:i/>
                      </w:rPr>
                    </m:ctrlPr>
                  </m:accPr>
                  <m:e>
                    <m:r>
                      <w:rPr>
                        <w:rFonts w:ascii="Cambria Math" w:hAnsi="Cambria Math"/>
                      </w:rPr>
                      <m:t>x</m:t>
                    </m:r>
                  </m:e>
                </m:acc>
              </m:oMath>
            </m:oMathPara>
          </w:p>
        </w:tc>
        <w:tc>
          <w:tcPr>
            <w:tcW w:w="1275" w:type="dxa"/>
          </w:tcPr>
          <w:p w:rsidR="0096422D" w:rsidRPr="0096422D" w:rsidRDefault="0096422D" w:rsidP="00933916">
            <w:pPr>
              <w:spacing w:after="0" w:line="240" w:lineRule="auto"/>
              <w:rPr>
                <w:rFonts w:ascii="Times New Roman" w:hAnsi="Times New Roman"/>
                <w:sz w:val="24"/>
                <w:szCs w:val="24"/>
              </w:rPr>
            </w:pPr>
            <m:oMathPara>
              <m:oMath>
                <m:nary>
                  <m:naryPr>
                    <m:chr m:val="∑"/>
                    <m:limLoc m:val="undOvr"/>
                    <m:subHide m:val="1"/>
                    <m:supHide m:val="1"/>
                    <m:ctrlPr>
                      <w:rPr>
                        <w:rFonts w:ascii="Cambria Math" w:eastAsia="Calibri" w:hAnsi="Times New Roman"/>
                        <w:i/>
                      </w:rPr>
                    </m:ctrlPr>
                  </m:naryPr>
                  <m:sub/>
                  <m:sup/>
                  <m:e>
                    <m:r>
                      <w:rPr>
                        <w:rFonts w:ascii="Cambria Math" w:hAnsi="Times New Roman"/>
                      </w:rPr>
                      <m:t>(</m:t>
                    </m:r>
                    <m:sSub>
                      <m:sSubPr>
                        <m:ctrlPr>
                          <w:rPr>
                            <w:rFonts w:ascii="Cambria Math" w:hAnsi="Times New Roman"/>
                            <w:i/>
                            <w:sz w:val="24"/>
                            <w:szCs w:val="24"/>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Times New Roman"/>
                            <w:i/>
                            <w:sz w:val="24"/>
                            <w:szCs w:val="24"/>
                          </w:rPr>
                        </m:ctrlPr>
                      </m:accPr>
                      <m:e>
                        <m:r>
                          <w:rPr>
                            <w:rFonts w:ascii="Cambria Math" w:hAnsi="Cambria Math"/>
                          </w:rPr>
                          <m:t>x</m:t>
                        </m:r>
                      </m:e>
                    </m:acc>
                    <m:r>
                      <w:rPr>
                        <w:rFonts w:ascii="Cambria Math" w:hAnsi="Times New Roman"/>
                      </w:rPr>
                      <m:t>)</m:t>
                    </m:r>
                  </m:e>
                </m:nary>
              </m:oMath>
            </m:oMathPara>
          </w:p>
        </w:tc>
        <w:tc>
          <w:tcPr>
            <w:tcW w:w="1560" w:type="dxa"/>
          </w:tcPr>
          <w:p w:rsidR="0096422D" w:rsidRPr="0096422D" w:rsidRDefault="0096422D" w:rsidP="00933916">
            <w:pPr>
              <w:spacing w:after="0" w:line="240" w:lineRule="auto"/>
              <w:rPr>
                <w:rFonts w:ascii="Times New Roman" w:hAnsi="Times New Roman"/>
                <w:sz w:val="24"/>
                <w:szCs w:val="24"/>
              </w:rPr>
            </w:pPr>
            <m:oMathPara>
              <m:oMath>
                <m:nary>
                  <m:naryPr>
                    <m:chr m:val="∑"/>
                    <m:limLoc m:val="undOvr"/>
                    <m:subHide m:val="1"/>
                    <m:supHide m:val="1"/>
                    <m:ctrlPr>
                      <w:rPr>
                        <w:rFonts w:ascii="Cambria Math" w:eastAsia="Calibri" w:hAnsi="Times New Roman"/>
                        <w:i/>
                      </w:rPr>
                    </m:ctrlPr>
                  </m:naryPr>
                  <m:sub/>
                  <m:sup/>
                  <m:e>
                    <m:sSup>
                      <m:sSupPr>
                        <m:ctrlPr>
                          <w:rPr>
                            <w:rFonts w:ascii="Cambria Math" w:eastAsia="Calibri" w:hAnsi="Times New Roman"/>
                            <w:i/>
                          </w:rPr>
                        </m:ctrlPr>
                      </m:sSupPr>
                      <m:e>
                        <m:r>
                          <w:rPr>
                            <w:rFonts w:ascii="Cambria Math" w:hAnsi="Times New Roman"/>
                          </w:rPr>
                          <m:t>(</m:t>
                        </m:r>
                        <m:sSub>
                          <m:sSubPr>
                            <m:ctrlPr>
                              <w:rPr>
                                <w:rFonts w:ascii="Cambria Math" w:hAnsi="Times New Roman"/>
                                <w:i/>
                                <w:sz w:val="24"/>
                                <w:szCs w:val="24"/>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Times New Roman"/>
                                <w:i/>
                                <w:sz w:val="24"/>
                                <w:szCs w:val="24"/>
                              </w:rPr>
                            </m:ctrlPr>
                          </m:accPr>
                          <m:e>
                            <m:r>
                              <w:rPr>
                                <w:rFonts w:ascii="Cambria Math" w:hAnsi="Cambria Math"/>
                              </w:rPr>
                              <m:t>x</m:t>
                            </m:r>
                          </m:e>
                        </m:acc>
                        <m:r>
                          <w:rPr>
                            <w:rFonts w:ascii="Cambria Math" w:hAnsi="Times New Roman"/>
                          </w:rPr>
                          <m:t>)</m:t>
                        </m:r>
                      </m:e>
                      <m:sup>
                        <m:r>
                          <w:rPr>
                            <w:rFonts w:ascii="Cambria Math" w:hAnsi="Times New Roman"/>
                          </w:rPr>
                          <m:t>2</m:t>
                        </m:r>
                      </m:sup>
                    </m:sSup>
                  </m:e>
                </m:nary>
              </m:oMath>
            </m:oMathPara>
          </w:p>
        </w:tc>
        <w:tc>
          <w:tcPr>
            <w:tcW w:w="708" w:type="dxa"/>
          </w:tcPr>
          <w:p w:rsidR="0096422D" w:rsidRPr="0096422D" w:rsidRDefault="0096422D" w:rsidP="00933916">
            <w:pPr>
              <w:spacing w:after="0" w:line="240" w:lineRule="auto"/>
              <w:rPr>
                <w:rFonts w:ascii="Times New Roman" w:hAnsi="Times New Roman"/>
                <w:sz w:val="24"/>
                <w:szCs w:val="24"/>
              </w:rPr>
            </w:pPr>
            <m:oMathPara>
              <m:oMath>
                <m:acc>
                  <m:accPr>
                    <m:chr m:val="̅"/>
                    <m:ctrlPr>
                      <w:rPr>
                        <w:rFonts w:ascii="Cambria Math" w:eastAsia="Calibri" w:hAnsi="Times New Roman"/>
                        <w:i/>
                      </w:rPr>
                    </m:ctrlPr>
                  </m:accPr>
                  <m:e>
                    <m:r>
                      <w:rPr>
                        <w:rFonts w:ascii="Cambria Math" w:hAnsi="Cambria Math"/>
                      </w:rPr>
                      <m:t>y</m:t>
                    </m:r>
                  </m:e>
                </m:acc>
              </m:oMath>
            </m:oMathPara>
          </w:p>
        </w:tc>
        <w:tc>
          <w:tcPr>
            <w:tcW w:w="1276" w:type="dxa"/>
          </w:tcPr>
          <w:p w:rsidR="0096422D" w:rsidRPr="0096422D" w:rsidRDefault="0096422D" w:rsidP="00933916">
            <w:pPr>
              <w:spacing w:after="0" w:line="240" w:lineRule="auto"/>
              <w:rPr>
                <w:rFonts w:ascii="Times New Roman" w:hAnsi="Times New Roman"/>
                <w:sz w:val="24"/>
                <w:szCs w:val="24"/>
              </w:rPr>
            </w:pPr>
            <m:oMathPara>
              <m:oMath>
                <m:nary>
                  <m:naryPr>
                    <m:chr m:val="∑"/>
                    <m:limLoc m:val="undOvr"/>
                    <m:subHide m:val="1"/>
                    <m:supHide m:val="1"/>
                    <m:ctrlPr>
                      <w:rPr>
                        <w:rFonts w:ascii="Cambria Math" w:eastAsia="Calibri" w:hAnsi="Times New Roman"/>
                        <w:i/>
                      </w:rPr>
                    </m:ctrlPr>
                  </m:naryPr>
                  <m:sub/>
                  <m:sup/>
                  <m:e>
                    <m:r>
                      <w:rPr>
                        <w:rFonts w:ascii="Cambria Math" w:hAnsi="Times New Roman"/>
                      </w:rPr>
                      <m:t>(</m:t>
                    </m:r>
                    <m:sSub>
                      <m:sSubPr>
                        <m:ctrlPr>
                          <w:rPr>
                            <w:rFonts w:ascii="Cambria Math" w:eastAsia="Calibri" w:hAnsi="Times New Roman"/>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eastAsia="Calibri" w:hAnsi="Times New Roman"/>
                            <w:i/>
                          </w:rPr>
                        </m:ctrlPr>
                      </m:accPr>
                      <m:e>
                        <m:r>
                          <w:rPr>
                            <w:rFonts w:ascii="Cambria Math" w:hAnsi="Cambria Math"/>
                          </w:rPr>
                          <m:t>y</m:t>
                        </m:r>
                      </m:e>
                    </m:acc>
                    <m:r>
                      <w:rPr>
                        <w:rFonts w:ascii="Cambria Math" w:hAnsi="Times New Roman"/>
                      </w:rPr>
                      <m:t>)</m:t>
                    </m:r>
                  </m:e>
                </m:nary>
              </m:oMath>
            </m:oMathPara>
          </w:p>
        </w:tc>
        <w:tc>
          <w:tcPr>
            <w:tcW w:w="1559" w:type="dxa"/>
          </w:tcPr>
          <w:p w:rsidR="0096422D" w:rsidRPr="0096422D" w:rsidRDefault="0096422D" w:rsidP="00933916">
            <w:pPr>
              <w:spacing w:after="0" w:line="240" w:lineRule="auto"/>
              <w:rPr>
                <w:rFonts w:ascii="Times New Roman" w:hAnsi="Times New Roman"/>
                <w:sz w:val="24"/>
                <w:szCs w:val="24"/>
              </w:rPr>
            </w:pPr>
            <m:oMathPara>
              <m:oMath>
                <m:nary>
                  <m:naryPr>
                    <m:chr m:val="∑"/>
                    <m:limLoc m:val="undOvr"/>
                    <m:subHide m:val="1"/>
                    <m:supHide m:val="1"/>
                    <m:ctrlPr>
                      <w:rPr>
                        <w:rFonts w:ascii="Cambria Math" w:eastAsia="Calibri" w:hAnsi="Times New Roman"/>
                        <w:i/>
                      </w:rPr>
                    </m:ctrlPr>
                  </m:naryPr>
                  <m:sub/>
                  <m:sup/>
                  <m:e>
                    <m:sSup>
                      <m:sSupPr>
                        <m:ctrlPr>
                          <w:rPr>
                            <w:rFonts w:ascii="Cambria Math" w:eastAsia="Calibri" w:hAnsi="Times New Roman"/>
                            <w:i/>
                          </w:rPr>
                        </m:ctrlPr>
                      </m:sSupPr>
                      <m:e>
                        <m:r>
                          <w:rPr>
                            <w:rFonts w:ascii="Cambria Math" w:hAnsi="Times New Roman"/>
                          </w:rPr>
                          <m:t>(</m:t>
                        </m:r>
                        <m:sSub>
                          <m:sSubPr>
                            <m:ctrlPr>
                              <w:rPr>
                                <w:rFonts w:ascii="Cambria Math" w:hAnsi="Times New Roman"/>
                                <w:i/>
                                <w:sz w:val="24"/>
                                <w:szCs w:val="24"/>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Times New Roman"/>
                                <w:i/>
                                <w:sz w:val="24"/>
                                <w:szCs w:val="24"/>
                              </w:rPr>
                            </m:ctrlPr>
                          </m:accPr>
                          <m:e>
                            <m:r>
                              <w:rPr>
                                <w:rFonts w:ascii="Cambria Math" w:hAnsi="Cambria Math"/>
                              </w:rPr>
                              <m:t>y</m:t>
                            </m:r>
                          </m:e>
                        </m:acc>
                        <m:r>
                          <w:rPr>
                            <w:rFonts w:ascii="Cambria Math" w:hAnsi="Times New Roman"/>
                          </w:rPr>
                          <m:t>)</m:t>
                        </m:r>
                      </m:e>
                      <m:sup>
                        <m:r>
                          <w:rPr>
                            <w:rFonts w:ascii="Cambria Math" w:hAnsi="Times New Roman"/>
                          </w:rPr>
                          <m:t>2</m:t>
                        </m:r>
                      </m:sup>
                    </m:sSup>
                  </m:e>
                </m:nary>
              </m:oMath>
            </m:oMathPara>
          </w:p>
        </w:tc>
        <w:tc>
          <w:tcPr>
            <w:tcW w:w="2659" w:type="dxa"/>
          </w:tcPr>
          <w:p w:rsidR="0096422D" w:rsidRPr="00522273" w:rsidRDefault="0096422D" w:rsidP="00933916">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1033145" cy="1663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3145" cy="166370"/>
                          </a:xfrm>
                          <a:prstGeom prst="rect">
                            <a:avLst/>
                          </a:prstGeom>
                          <a:noFill/>
                          <a:ln>
                            <a:noFill/>
                          </a:ln>
                        </pic:spPr>
                      </pic:pic>
                    </a:graphicData>
                  </a:graphic>
                </wp:inline>
              </w:drawing>
            </w:r>
          </w:p>
        </w:tc>
      </w:tr>
    </w:tbl>
    <w:p w:rsidR="0096422D" w:rsidRPr="00522273" w:rsidRDefault="0096422D" w:rsidP="0096422D">
      <w:pPr>
        <w:spacing w:after="0" w:line="240" w:lineRule="auto"/>
        <w:ind w:firstLine="709"/>
        <w:rPr>
          <w:rFonts w:ascii="Times New Roman" w:hAnsi="Times New Roman"/>
          <w:sz w:val="24"/>
          <w:szCs w:val="24"/>
        </w:rPr>
      </w:pPr>
      <w:r w:rsidRPr="00522273">
        <w:rPr>
          <w:rFonts w:ascii="Times New Roman" w:hAnsi="Times New Roman"/>
          <w:sz w:val="24"/>
          <w:szCs w:val="24"/>
        </w:rPr>
        <w:t>Рассчитать число степеней свободы по формуле k = n –2</w:t>
      </w:r>
    </w:p>
    <w:p w:rsidR="0096422D" w:rsidRPr="00522273" w:rsidRDefault="0096422D" w:rsidP="0096422D">
      <w:pPr>
        <w:spacing w:after="0" w:line="240" w:lineRule="auto"/>
        <w:ind w:firstLine="709"/>
        <w:jc w:val="both"/>
        <w:rPr>
          <w:rFonts w:ascii="Times New Roman" w:hAnsi="Times New Roman"/>
          <w:sz w:val="24"/>
          <w:szCs w:val="24"/>
        </w:rPr>
      </w:pPr>
      <w:r w:rsidRPr="00522273">
        <w:rPr>
          <w:rFonts w:ascii="Times New Roman" w:hAnsi="Times New Roman"/>
          <w:sz w:val="24"/>
          <w:szCs w:val="24"/>
        </w:rPr>
        <w:t>Сравнить расчетное значение нормированного коэффициента корреляции с табличным значением  при a = 5% и сделать вывод</w:t>
      </w:r>
      <w:r>
        <w:rPr>
          <w:rFonts w:ascii="Times New Roman" w:hAnsi="Times New Roman"/>
          <w:sz w:val="24"/>
          <w:szCs w:val="24"/>
        </w:rPr>
        <w:t>.</w:t>
      </w:r>
    </w:p>
    <w:p w:rsidR="0096422D" w:rsidRPr="00522273" w:rsidRDefault="0096422D" w:rsidP="0096422D">
      <w:pPr>
        <w:spacing w:after="0" w:line="240" w:lineRule="auto"/>
        <w:ind w:firstLine="709"/>
        <w:rPr>
          <w:rFonts w:ascii="Times New Roman" w:hAnsi="Times New Roman"/>
          <w:sz w:val="24"/>
          <w:szCs w:val="24"/>
        </w:rPr>
      </w:pPr>
    </w:p>
    <w:p w:rsidR="0096422D" w:rsidRDefault="0096422D">
      <w:pPr>
        <w:rPr>
          <w:rFonts w:ascii="Times New Roman" w:hAnsi="Times New Roman"/>
          <w:b/>
          <w:sz w:val="24"/>
          <w:szCs w:val="24"/>
        </w:rPr>
      </w:pPr>
      <w:r>
        <w:rPr>
          <w:rFonts w:ascii="Times New Roman" w:hAnsi="Times New Roman"/>
          <w:b/>
          <w:sz w:val="24"/>
          <w:szCs w:val="24"/>
        </w:rPr>
        <w:br w:type="page"/>
      </w:r>
    </w:p>
    <w:p w:rsidR="0096422D" w:rsidRPr="008051B0" w:rsidRDefault="0096422D" w:rsidP="0096422D">
      <w:pPr>
        <w:spacing w:after="0" w:line="240" w:lineRule="auto"/>
        <w:ind w:firstLine="709"/>
        <w:rPr>
          <w:rFonts w:ascii="Times New Roman" w:hAnsi="Times New Roman"/>
          <w:b/>
          <w:sz w:val="24"/>
          <w:szCs w:val="24"/>
        </w:rPr>
      </w:pPr>
      <w:r w:rsidRPr="008051B0">
        <w:rPr>
          <w:rFonts w:ascii="Times New Roman" w:hAnsi="Times New Roman"/>
          <w:b/>
          <w:sz w:val="24"/>
          <w:szCs w:val="24"/>
        </w:rPr>
        <w:lastRenderedPageBreak/>
        <w:t xml:space="preserve">Задание 3. Коэффициент ранговой корреляции </w:t>
      </w:r>
      <w:proofErr w:type="spellStart"/>
      <w:r w:rsidRPr="008051B0">
        <w:rPr>
          <w:rFonts w:ascii="Times New Roman" w:hAnsi="Times New Roman"/>
          <w:b/>
          <w:sz w:val="24"/>
          <w:szCs w:val="24"/>
        </w:rPr>
        <w:t>Спирмена</w:t>
      </w:r>
      <w:proofErr w:type="spellEnd"/>
    </w:p>
    <w:p w:rsidR="0096422D" w:rsidRDefault="0096422D" w:rsidP="0096422D">
      <w:pPr>
        <w:spacing w:after="0" w:line="240" w:lineRule="auto"/>
        <w:ind w:firstLine="709"/>
        <w:rPr>
          <w:rFonts w:ascii="Times New Roman" w:hAnsi="Times New Roman"/>
          <w:b/>
          <w:sz w:val="24"/>
          <w:szCs w:val="24"/>
        </w:rPr>
      </w:pPr>
    </w:p>
    <w:p w:rsidR="0096422D" w:rsidRPr="00522273" w:rsidRDefault="0096422D" w:rsidP="0096422D">
      <w:pPr>
        <w:spacing w:after="0" w:line="240" w:lineRule="auto"/>
        <w:ind w:firstLine="709"/>
        <w:rPr>
          <w:rFonts w:ascii="Times New Roman" w:hAnsi="Times New Roman"/>
          <w:sz w:val="24"/>
          <w:szCs w:val="24"/>
        </w:rPr>
      </w:pPr>
      <w:r w:rsidRPr="008051B0">
        <w:rPr>
          <w:rFonts w:ascii="Times New Roman" w:hAnsi="Times New Roman"/>
          <w:b/>
          <w:sz w:val="24"/>
          <w:szCs w:val="24"/>
        </w:rPr>
        <w:t>Вариант 2.</w:t>
      </w:r>
      <w:r w:rsidRPr="00522273">
        <w:rPr>
          <w:rFonts w:ascii="Times New Roman" w:hAnsi="Times New Roman"/>
          <w:sz w:val="24"/>
          <w:szCs w:val="24"/>
        </w:rPr>
        <w:t xml:space="preserve"> Определить достоверность взаимосвязи между стоимостью и производительностью 9 установок с помощью расчета рангового коэффициента корреляции, если данные выборок таковы:</w:t>
      </w:r>
    </w:p>
    <w:p w:rsidR="0096422D" w:rsidRPr="00522273" w:rsidRDefault="0096422D" w:rsidP="0096422D">
      <w:pPr>
        <w:spacing w:after="0" w:line="240" w:lineRule="auto"/>
        <w:ind w:firstLine="709"/>
        <w:rPr>
          <w:rFonts w:ascii="Times New Roman" w:hAnsi="Times New Roman"/>
          <w:sz w:val="24"/>
          <w:szCs w:val="24"/>
        </w:rPr>
      </w:pPr>
      <w:r w:rsidRPr="00522273">
        <w:rPr>
          <w:rFonts w:ascii="Times New Roman" w:hAnsi="Times New Roman"/>
          <w:sz w:val="24"/>
          <w:szCs w:val="24"/>
        </w:rPr>
        <w:t>Стоимость ~ 156; 130; 143; 124; 135; 125; 138; 141; 139.</w:t>
      </w:r>
    </w:p>
    <w:p w:rsidR="0096422D" w:rsidRPr="0096422D" w:rsidRDefault="0096422D" w:rsidP="0096422D">
      <w:pPr>
        <w:spacing w:after="0" w:line="240" w:lineRule="auto"/>
        <w:ind w:firstLine="709"/>
        <w:rPr>
          <w:rFonts w:ascii="Times New Roman" w:hAnsi="Times New Roman"/>
          <w:sz w:val="24"/>
          <w:szCs w:val="24"/>
        </w:rPr>
      </w:pPr>
      <w:r w:rsidRPr="00522273">
        <w:rPr>
          <w:rFonts w:ascii="Times New Roman" w:hAnsi="Times New Roman"/>
          <w:sz w:val="24"/>
          <w:szCs w:val="24"/>
        </w:rPr>
        <w:t xml:space="preserve">Производительность ~ 16; 15; 20; 20; 16; 15; 15; 20; 15. . </w:t>
      </w:r>
      <w:proofErr w:type="gramStart"/>
      <w:r w:rsidRPr="00522273">
        <w:rPr>
          <w:rFonts w:ascii="Times New Roman" w:hAnsi="Times New Roman"/>
          <w:sz w:val="24"/>
          <w:szCs w:val="24"/>
          <w:lang w:val="en-US"/>
        </w:rPr>
        <w:t>r</w:t>
      </w:r>
      <w:proofErr w:type="gramEnd"/>
      <w:r w:rsidRPr="00522273">
        <w:rPr>
          <w:rFonts w:ascii="Times New Roman" w:hAnsi="Times New Roman"/>
          <w:sz w:val="24"/>
          <w:szCs w:val="24"/>
          <w:vertAlign w:val="subscript"/>
        </w:rPr>
        <w:t>т</w:t>
      </w:r>
      <w:r w:rsidRPr="00522273">
        <w:rPr>
          <w:rFonts w:ascii="Times New Roman" w:hAnsi="Times New Roman"/>
          <w:sz w:val="24"/>
          <w:szCs w:val="24"/>
        </w:rPr>
        <w:t>=0,6</w:t>
      </w:r>
      <w:r w:rsidRPr="0096422D">
        <w:rPr>
          <w:rFonts w:ascii="Times New Roman" w:hAnsi="Times New Roman"/>
          <w:sz w:val="24"/>
          <w:szCs w:val="24"/>
        </w:rPr>
        <w:t>8</w:t>
      </w:r>
    </w:p>
    <w:p w:rsidR="0096422D" w:rsidRPr="00522273" w:rsidRDefault="0096422D" w:rsidP="0096422D">
      <w:pPr>
        <w:spacing w:after="0" w:line="240" w:lineRule="auto"/>
        <w:ind w:firstLine="709"/>
        <w:rPr>
          <w:rFonts w:ascii="Times New Roman" w:hAnsi="Times New Roman"/>
          <w:sz w:val="24"/>
          <w:szCs w:val="24"/>
        </w:rPr>
      </w:pPr>
    </w:p>
    <w:p w:rsidR="0096422D" w:rsidRPr="008051B0" w:rsidRDefault="0096422D" w:rsidP="0096422D">
      <w:pPr>
        <w:spacing w:after="0" w:line="240" w:lineRule="auto"/>
        <w:ind w:firstLine="709"/>
        <w:jc w:val="center"/>
        <w:rPr>
          <w:rFonts w:ascii="Times New Roman" w:hAnsi="Times New Roman"/>
          <w:b/>
          <w:sz w:val="24"/>
          <w:szCs w:val="24"/>
        </w:rPr>
      </w:pPr>
      <w:r w:rsidRPr="008051B0">
        <w:rPr>
          <w:rFonts w:ascii="Times New Roman" w:hAnsi="Times New Roman"/>
          <w:b/>
          <w:sz w:val="24"/>
          <w:szCs w:val="24"/>
        </w:rPr>
        <w:t>Методические рекомендации к расчету.</w:t>
      </w:r>
    </w:p>
    <w:p w:rsidR="0096422D" w:rsidRPr="00522273" w:rsidRDefault="0096422D" w:rsidP="0096422D">
      <w:pPr>
        <w:spacing w:after="0" w:line="240" w:lineRule="auto"/>
        <w:ind w:firstLine="709"/>
        <w:rPr>
          <w:rFonts w:ascii="Times New Roman" w:hAnsi="Times New Roman"/>
          <w:sz w:val="24"/>
          <w:szCs w:val="24"/>
        </w:rPr>
      </w:pPr>
      <w:r w:rsidRPr="00522273">
        <w:rPr>
          <w:rFonts w:ascii="Times New Roman" w:hAnsi="Times New Roman"/>
          <w:sz w:val="24"/>
          <w:szCs w:val="24"/>
        </w:rPr>
        <w:t xml:space="preserve">Расчет рангового коэффициента корреляции </w:t>
      </w:r>
      <w:proofErr w:type="spellStart"/>
      <w:r w:rsidRPr="00522273">
        <w:rPr>
          <w:rFonts w:ascii="Times New Roman" w:hAnsi="Times New Roman"/>
          <w:sz w:val="24"/>
          <w:szCs w:val="24"/>
        </w:rPr>
        <w:t>Спирмена</w:t>
      </w:r>
      <w:proofErr w:type="spellEnd"/>
      <w:r w:rsidRPr="00522273">
        <w:rPr>
          <w:rFonts w:ascii="Times New Roman" w:hAnsi="Times New Roman"/>
          <w:sz w:val="24"/>
          <w:szCs w:val="24"/>
        </w:rPr>
        <w:t xml:space="preserve"> произвести по формуле</w:t>
      </w:r>
    </w:p>
    <w:p w:rsidR="0096422D" w:rsidRPr="00522273" w:rsidRDefault="0096422D" w:rsidP="0096422D">
      <w:pPr>
        <w:spacing w:after="0" w:line="240" w:lineRule="auto"/>
        <w:ind w:firstLine="709"/>
        <w:rPr>
          <w:rFonts w:ascii="Times New Roman" w:hAnsi="Times New Roman"/>
          <w:sz w:val="24"/>
          <w:szCs w:val="24"/>
        </w:rPr>
      </w:pPr>
      <w:r>
        <w:rPr>
          <w:rFonts w:ascii="Times New Roman" w:hAnsi="Times New Roman"/>
          <w:noProof/>
          <w:sz w:val="24"/>
          <w:szCs w:val="24"/>
        </w:rPr>
        <w:drawing>
          <wp:inline distT="0" distB="0" distL="0" distR="0">
            <wp:extent cx="1805305" cy="4749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5305" cy="474980"/>
                    </a:xfrm>
                    <a:prstGeom prst="rect">
                      <a:avLst/>
                    </a:prstGeom>
                    <a:noFill/>
                    <a:ln>
                      <a:noFill/>
                    </a:ln>
                  </pic:spPr>
                </pic:pic>
              </a:graphicData>
            </a:graphic>
          </wp:inline>
        </w:drawing>
      </w:r>
    </w:p>
    <w:p w:rsidR="0096422D" w:rsidRPr="00522273" w:rsidRDefault="0096422D" w:rsidP="0096422D">
      <w:pPr>
        <w:spacing w:after="0" w:line="240" w:lineRule="auto"/>
        <w:ind w:firstLine="709"/>
        <w:rPr>
          <w:rFonts w:ascii="Times New Roman" w:hAnsi="Times New Roman"/>
          <w:sz w:val="24"/>
          <w:szCs w:val="24"/>
        </w:rPr>
      </w:pPr>
      <w:r w:rsidRPr="00522273">
        <w:rPr>
          <w:rFonts w:ascii="Times New Roman" w:hAnsi="Times New Roman"/>
          <w:sz w:val="24"/>
          <w:szCs w:val="24"/>
        </w:rPr>
        <w:t xml:space="preserve">где: </w:t>
      </w:r>
      <w:proofErr w:type="spellStart"/>
      <w:r w:rsidRPr="00522273">
        <w:rPr>
          <w:rFonts w:ascii="Times New Roman" w:hAnsi="Times New Roman"/>
          <w:sz w:val="24"/>
          <w:szCs w:val="24"/>
        </w:rPr>
        <w:t>dx</w:t>
      </w:r>
      <w:proofErr w:type="spellEnd"/>
      <w:r w:rsidRPr="00522273">
        <w:rPr>
          <w:rFonts w:ascii="Times New Roman" w:hAnsi="Times New Roman"/>
          <w:sz w:val="24"/>
          <w:szCs w:val="24"/>
        </w:rPr>
        <w:t xml:space="preserve"> и </w:t>
      </w:r>
      <w:proofErr w:type="spellStart"/>
      <w:r w:rsidRPr="00522273">
        <w:rPr>
          <w:rFonts w:ascii="Times New Roman" w:hAnsi="Times New Roman"/>
          <w:sz w:val="24"/>
          <w:szCs w:val="24"/>
        </w:rPr>
        <w:t>dy</w:t>
      </w:r>
      <w:proofErr w:type="spellEnd"/>
      <w:r w:rsidRPr="00522273">
        <w:rPr>
          <w:rFonts w:ascii="Times New Roman" w:hAnsi="Times New Roman"/>
          <w:sz w:val="24"/>
          <w:szCs w:val="24"/>
        </w:rPr>
        <w:t xml:space="preserve"> — ранги показателей х и у;</w:t>
      </w:r>
    </w:p>
    <w:p w:rsidR="0096422D" w:rsidRPr="00522273" w:rsidRDefault="0096422D" w:rsidP="0096422D">
      <w:pPr>
        <w:spacing w:after="0" w:line="240" w:lineRule="auto"/>
        <w:ind w:firstLine="709"/>
        <w:rPr>
          <w:rFonts w:ascii="Times New Roman" w:hAnsi="Times New Roman"/>
          <w:sz w:val="24"/>
          <w:szCs w:val="24"/>
        </w:rPr>
      </w:pPr>
      <w:r w:rsidRPr="00522273">
        <w:rPr>
          <w:rFonts w:ascii="Times New Roman" w:hAnsi="Times New Roman"/>
          <w:sz w:val="24"/>
          <w:szCs w:val="24"/>
        </w:rPr>
        <w:t>n — число коррелируемых пар или исследуемых.</w:t>
      </w:r>
    </w:p>
    <w:p w:rsidR="0096422D" w:rsidRPr="00522273" w:rsidRDefault="0096422D" w:rsidP="0096422D">
      <w:pPr>
        <w:spacing w:after="0" w:line="240" w:lineRule="auto"/>
        <w:ind w:firstLine="709"/>
        <w:rPr>
          <w:rFonts w:ascii="Times New Roman" w:hAnsi="Times New Roman"/>
          <w:sz w:val="24"/>
          <w:szCs w:val="24"/>
        </w:rPr>
      </w:pPr>
      <w:r w:rsidRPr="00522273">
        <w:rPr>
          <w:rFonts w:ascii="Times New Roman" w:hAnsi="Times New Roman"/>
          <w:sz w:val="24"/>
          <w:szCs w:val="24"/>
        </w:rPr>
        <w:t>Данные тестирования занести в рабочую таблицу и сделать необходимые расчеты.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4"/>
        <w:gridCol w:w="1573"/>
        <w:gridCol w:w="1564"/>
        <w:gridCol w:w="1574"/>
        <w:gridCol w:w="1645"/>
        <w:gridCol w:w="1651"/>
      </w:tblGrid>
      <w:tr w:rsidR="0096422D" w:rsidRPr="00522273" w:rsidTr="00933916">
        <w:tc>
          <w:tcPr>
            <w:tcW w:w="1831" w:type="dxa"/>
          </w:tcPr>
          <w:p w:rsidR="0096422D" w:rsidRPr="0096422D" w:rsidRDefault="0096422D" w:rsidP="00933916">
            <w:pPr>
              <w:spacing w:after="0" w:line="240" w:lineRule="auto"/>
              <w:rPr>
                <w:rFonts w:ascii="Times New Roman" w:hAnsi="Times New Roman"/>
                <w:sz w:val="24"/>
                <w:szCs w:val="24"/>
              </w:rPr>
            </w:pPr>
            <m:oMathPara>
              <m:oMath>
                <m:sSub>
                  <m:sSubPr>
                    <m:ctrlPr>
                      <w:rPr>
                        <w:rFonts w:ascii="Cambria Math" w:eastAsia="Calibri" w:hAnsi="Cambria Math"/>
                        <w:i/>
                      </w:rPr>
                    </m:ctrlPr>
                  </m:sSubPr>
                  <m:e>
                    <m:r>
                      <w:rPr>
                        <w:rFonts w:ascii="Cambria Math" w:hAnsi="Cambria Math"/>
                      </w:rPr>
                      <m:t>x</m:t>
                    </m:r>
                  </m:e>
                  <m:sub>
                    <m:r>
                      <w:rPr>
                        <w:rFonts w:ascii="Cambria Math" w:hAnsi="Cambria Math"/>
                      </w:rPr>
                      <m:t>i</m:t>
                    </m:r>
                  </m:sub>
                </m:sSub>
              </m:oMath>
            </m:oMathPara>
          </w:p>
        </w:tc>
        <w:tc>
          <w:tcPr>
            <w:tcW w:w="1831" w:type="dxa"/>
          </w:tcPr>
          <w:p w:rsidR="0096422D" w:rsidRPr="0096422D" w:rsidRDefault="0096422D" w:rsidP="00933916">
            <w:pPr>
              <w:spacing w:after="0" w:line="240" w:lineRule="auto"/>
              <w:rPr>
                <w:rFonts w:ascii="Times New Roman" w:hAnsi="Times New Roman"/>
                <w:sz w:val="24"/>
                <w:szCs w:val="24"/>
              </w:rPr>
            </w:pPr>
            <m:oMathPara>
              <m:oMath>
                <m:sSub>
                  <m:sSubPr>
                    <m:ctrlPr>
                      <w:rPr>
                        <w:rFonts w:ascii="Cambria Math" w:eastAsia="Calibri" w:hAnsi="Cambria Math"/>
                        <w:i/>
                      </w:rPr>
                    </m:ctrlPr>
                  </m:sSubPr>
                  <m:e>
                    <m:r>
                      <w:rPr>
                        <w:rFonts w:ascii="Cambria Math" w:hAnsi="Cambria Math"/>
                      </w:rPr>
                      <m:t>d</m:t>
                    </m:r>
                  </m:e>
                  <m:sub>
                    <m:r>
                      <w:rPr>
                        <w:rFonts w:ascii="Cambria Math" w:hAnsi="Cambria Math"/>
                      </w:rPr>
                      <m:t>x</m:t>
                    </m:r>
                  </m:sub>
                </m:sSub>
              </m:oMath>
            </m:oMathPara>
          </w:p>
        </w:tc>
        <w:tc>
          <w:tcPr>
            <w:tcW w:w="1831" w:type="dxa"/>
          </w:tcPr>
          <w:p w:rsidR="0096422D" w:rsidRPr="0096422D" w:rsidRDefault="0096422D" w:rsidP="00933916">
            <w:pPr>
              <w:spacing w:after="0" w:line="240" w:lineRule="auto"/>
              <w:rPr>
                <w:rFonts w:ascii="Times New Roman" w:hAnsi="Times New Roman"/>
                <w:sz w:val="24"/>
                <w:szCs w:val="24"/>
              </w:rPr>
            </w:pPr>
            <m:oMathPara>
              <m:oMath>
                <m:sSub>
                  <m:sSubPr>
                    <m:ctrlPr>
                      <w:rPr>
                        <w:rFonts w:ascii="Cambria Math" w:eastAsia="Calibri" w:hAnsi="Cambria Math"/>
                        <w:i/>
                      </w:rPr>
                    </m:ctrlPr>
                  </m:sSubPr>
                  <m:e>
                    <m:r>
                      <w:rPr>
                        <w:rFonts w:ascii="Cambria Math" w:hAnsi="Cambria Math"/>
                      </w:rPr>
                      <m:t>y</m:t>
                    </m:r>
                  </m:e>
                  <m:sub>
                    <m:r>
                      <w:rPr>
                        <w:rFonts w:ascii="Cambria Math" w:hAnsi="Cambria Math"/>
                      </w:rPr>
                      <m:t>i</m:t>
                    </m:r>
                  </m:sub>
                </m:sSub>
              </m:oMath>
            </m:oMathPara>
          </w:p>
        </w:tc>
        <w:tc>
          <w:tcPr>
            <w:tcW w:w="1831" w:type="dxa"/>
          </w:tcPr>
          <w:p w:rsidR="0096422D" w:rsidRPr="0096422D" w:rsidRDefault="0096422D" w:rsidP="00933916">
            <w:pPr>
              <w:spacing w:after="0" w:line="240" w:lineRule="auto"/>
              <w:rPr>
                <w:rFonts w:ascii="Times New Roman" w:hAnsi="Times New Roman"/>
                <w:sz w:val="24"/>
                <w:szCs w:val="24"/>
              </w:rPr>
            </w:pPr>
            <m:oMathPara>
              <m:oMath>
                <m:sSub>
                  <m:sSubPr>
                    <m:ctrlPr>
                      <w:rPr>
                        <w:rFonts w:ascii="Cambria Math" w:eastAsia="Calibri" w:hAnsi="Cambria Math"/>
                        <w:i/>
                      </w:rPr>
                    </m:ctrlPr>
                  </m:sSubPr>
                  <m:e>
                    <m:r>
                      <w:rPr>
                        <w:rFonts w:ascii="Cambria Math" w:hAnsi="Cambria Math"/>
                      </w:rPr>
                      <m:t>d</m:t>
                    </m:r>
                  </m:e>
                  <m:sub>
                    <m:r>
                      <w:rPr>
                        <w:rFonts w:ascii="Cambria Math" w:hAnsi="Cambria Math"/>
                      </w:rPr>
                      <m:t>y</m:t>
                    </m:r>
                  </m:sub>
                </m:sSub>
              </m:oMath>
            </m:oMathPara>
          </w:p>
        </w:tc>
        <w:tc>
          <w:tcPr>
            <w:tcW w:w="1832" w:type="dxa"/>
          </w:tcPr>
          <w:p w:rsidR="0096422D" w:rsidRPr="0096422D" w:rsidRDefault="0096422D" w:rsidP="00933916">
            <w:pPr>
              <w:spacing w:after="0" w:line="240" w:lineRule="auto"/>
              <w:rPr>
                <w:rFonts w:ascii="Times New Roman" w:hAnsi="Times New Roman"/>
                <w:sz w:val="24"/>
                <w:szCs w:val="24"/>
              </w:rPr>
            </w:pPr>
            <m:oMathPara>
              <m:oMath>
                <m:r>
                  <w:rPr>
                    <w:rFonts w:ascii="Cambria Math" w:eastAsia="Calibri" w:hAnsi="Cambria Math"/>
                  </w:rPr>
                  <m:t>(</m:t>
                </m:r>
                <m:sSub>
                  <m:sSubPr>
                    <m:ctrlPr>
                      <w:rPr>
                        <w:rFonts w:ascii="Cambria Math" w:eastAsia="Calibri" w:hAnsi="Cambria Math"/>
                        <w:i/>
                      </w:rPr>
                    </m:ctrlPr>
                  </m:sSubPr>
                  <m:e>
                    <m:r>
                      <w:rPr>
                        <w:rFonts w:ascii="Cambria Math" w:hAnsi="Cambria Math"/>
                      </w:rPr>
                      <m:t>d</m:t>
                    </m:r>
                  </m:e>
                  <m:sub>
                    <m:r>
                      <w:rPr>
                        <w:rFonts w:ascii="Cambria Math" w:hAnsi="Cambria Math"/>
                      </w:rPr>
                      <m:t>x</m:t>
                    </m:r>
                  </m:sub>
                </m:sSub>
                <m:r>
                  <w:rPr>
                    <w:rFonts w:ascii="Cambria Math" w:hAnsi="Cambria Math"/>
                  </w:rPr>
                  <m:t>-</m:t>
                </m:r>
                <m:sSub>
                  <m:sSubPr>
                    <m:ctrlPr>
                      <w:rPr>
                        <w:rFonts w:ascii="Cambria Math" w:eastAsia="Calibri" w:hAnsi="Cambria Math"/>
                        <w:i/>
                      </w:rPr>
                    </m:ctrlPr>
                  </m:sSubPr>
                  <m:e>
                    <m:r>
                      <w:rPr>
                        <w:rFonts w:ascii="Cambria Math" w:hAnsi="Cambria Math"/>
                      </w:rPr>
                      <m:t>d</m:t>
                    </m:r>
                  </m:e>
                  <m:sub>
                    <m:r>
                      <w:rPr>
                        <w:rFonts w:ascii="Cambria Math" w:hAnsi="Cambria Math"/>
                      </w:rPr>
                      <m:t>y</m:t>
                    </m:r>
                  </m:sub>
                </m:sSub>
                <m:r>
                  <w:rPr>
                    <w:rFonts w:ascii="Cambria Math" w:hAnsi="Cambria Math"/>
                  </w:rPr>
                  <m:t>)</m:t>
                </m:r>
              </m:oMath>
            </m:oMathPara>
          </w:p>
        </w:tc>
        <w:tc>
          <w:tcPr>
            <w:tcW w:w="1832" w:type="dxa"/>
          </w:tcPr>
          <w:p w:rsidR="0096422D" w:rsidRPr="0096422D" w:rsidRDefault="0096422D" w:rsidP="00933916">
            <w:pPr>
              <w:spacing w:after="0" w:line="240" w:lineRule="auto"/>
              <w:rPr>
                <w:rFonts w:ascii="Times New Roman" w:hAnsi="Times New Roman"/>
                <w:sz w:val="24"/>
                <w:szCs w:val="24"/>
              </w:rPr>
            </w:pPr>
            <m:oMathPara>
              <m:oMath>
                <m:sSup>
                  <m:sSupPr>
                    <m:ctrlPr>
                      <w:rPr>
                        <w:rFonts w:ascii="Cambria Math" w:eastAsia="Calibri" w:hAnsi="Cambria Math"/>
                        <w:i/>
                      </w:rPr>
                    </m:ctrlPr>
                  </m:sSupPr>
                  <m:e>
                    <m:r>
                      <w:rPr>
                        <w:rFonts w:ascii="Cambria Math" w:hAnsi="Cambria Math"/>
                      </w:rPr>
                      <m:t>(</m:t>
                    </m:r>
                    <m:sSub>
                      <m:sSubPr>
                        <m:ctrlPr>
                          <w:rPr>
                            <w:rFonts w:ascii="Cambria Math" w:eastAsia="Calibri" w:hAnsi="Cambria Math"/>
                            <w:i/>
                          </w:rPr>
                        </m:ctrlPr>
                      </m:sSubPr>
                      <m:e>
                        <m:r>
                          <w:rPr>
                            <w:rFonts w:ascii="Cambria Math" w:hAnsi="Cambria Math"/>
                          </w:rPr>
                          <m:t>d</m:t>
                        </m:r>
                      </m:e>
                      <m:sub>
                        <m:r>
                          <w:rPr>
                            <w:rFonts w:ascii="Cambria Math" w:hAnsi="Cambria Math"/>
                          </w:rPr>
                          <m:t>x</m:t>
                        </m:r>
                      </m:sub>
                    </m:sSub>
                    <m:r>
                      <w:rPr>
                        <w:rFonts w:ascii="Cambria Math" w:hAnsi="Cambria Math"/>
                      </w:rPr>
                      <m:t>-</m:t>
                    </m:r>
                    <m:sSub>
                      <m:sSubPr>
                        <m:ctrlPr>
                          <w:rPr>
                            <w:rFonts w:ascii="Cambria Math" w:eastAsia="Calibri" w:hAnsi="Cambria Math"/>
                            <w:i/>
                          </w:rPr>
                        </m:ctrlPr>
                      </m:sSubPr>
                      <m:e>
                        <m:r>
                          <w:rPr>
                            <w:rFonts w:ascii="Cambria Math" w:hAnsi="Cambria Math"/>
                          </w:rPr>
                          <m:t>d</m:t>
                        </m:r>
                      </m:e>
                      <m:sub>
                        <m:r>
                          <w:rPr>
                            <w:rFonts w:ascii="Cambria Math" w:hAnsi="Cambria Math"/>
                          </w:rPr>
                          <m:t>y</m:t>
                        </m:r>
                      </m:sub>
                    </m:sSub>
                    <m:r>
                      <w:rPr>
                        <w:rFonts w:ascii="Cambria Math" w:hAnsi="Cambria Math"/>
                      </w:rPr>
                      <m:t>)</m:t>
                    </m:r>
                  </m:e>
                  <m:sup>
                    <m:r>
                      <w:rPr>
                        <w:rFonts w:ascii="Cambria Math" w:hAnsi="Cambria Math"/>
                      </w:rPr>
                      <m:t>2</m:t>
                    </m:r>
                  </m:sup>
                </m:sSup>
              </m:oMath>
            </m:oMathPara>
          </w:p>
        </w:tc>
      </w:tr>
      <w:tr w:rsidR="0096422D" w:rsidRPr="00522273" w:rsidTr="00933916">
        <w:tc>
          <w:tcPr>
            <w:tcW w:w="1831" w:type="dxa"/>
          </w:tcPr>
          <w:p w:rsidR="0096422D" w:rsidRPr="00522273" w:rsidRDefault="0096422D" w:rsidP="00933916">
            <w:pPr>
              <w:spacing w:after="0" w:line="240" w:lineRule="auto"/>
              <w:rPr>
                <w:rFonts w:ascii="Times New Roman" w:hAnsi="Times New Roman"/>
                <w:sz w:val="24"/>
                <w:szCs w:val="24"/>
              </w:rPr>
            </w:pPr>
          </w:p>
        </w:tc>
        <w:tc>
          <w:tcPr>
            <w:tcW w:w="1831" w:type="dxa"/>
          </w:tcPr>
          <w:p w:rsidR="0096422D" w:rsidRPr="00522273" w:rsidRDefault="0096422D" w:rsidP="00933916">
            <w:pPr>
              <w:spacing w:after="0" w:line="240" w:lineRule="auto"/>
              <w:rPr>
                <w:rFonts w:ascii="Times New Roman" w:hAnsi="Times New Roman"/>
                <w:sz w:val="24"/>
                <w:szCs w:val="24"/>
              </w:rPr>
            </w:pPr>
          </w:p>
        </w:tc>
        <w:tc>
          <w:tcPr>
            <w:tcW w:w="1831" w:type="dxa"/>
          </w:tcPr>
          <w:p w:rsidR="0096422D" w:rsidRPr="00522273" w:rsidRDefault="0096422D" w:rsidP="00933916">
            <w:pPr>
              <w:spacing w:after="0" w:line="240" w:lineRule="auto"/>
              <w:rPr>
                <w:rFonts w:ascii="Times New Roman" w:hAnsi="Times New Roman"/>
                <w:sz w:val="24"/>
                <w:szCs w:val="24"/>
              </w:rPr>
            </w:pPr>
          </w:p>
        </w:tc>
        <w:tc>
          <w:tcPr>
            <w:tcW w:w="1831" w:type="dxa"/>
          </w:tcPr>
          <w:p w:rsidR="0096422D" w:rsidRPr="00522273" w:rsidRDefault="0096422D" w:rsidP="00933916">
            <w:pPr>
              <w:spacing w:after="0" w:line="240" w:lineRule="auto"/>
              <w:rPr>
                <w:rFonts w:ascii="Times New Roman" w:hAnsi="Times New Roman"/>
                <w:sz w:val="24"/>
                <w:szCs w:val="24"/>
              </w:rPr>
            </w:pPr>
          </w:p>
        </w:tc>
        <w:tc>
          <w:tcPr>
            <w:tcW w:w="1832" w:type="dxa"/>
          </w:tcPr>
          <w:p w:rsidR="0096422D" w:rsidRPr="00522273" w:rsidRDefault="0096422D" w:rsidP="00933916">
            <w:pPr>
              <w:spacing w:after="0" w:line="240" w:lineRule="auto"/>
              <w:rPr>
                <w:rFonts w:ascii="Times New Roman" w:hAnsi="Times New Roman"/>
                <w:sz w:val="24"/>
                <w:szCs w:val="24"/>
              </w:rPr>
            </w:pPr>
          </w:p>
        </w:tc>
        <w:tc>
          <w:tcPr>
            <w:tcW w:w="1832" w:type="dxa"/>
          </w:tcPr>
          <w:p w:rsidR="0096422D" w:rsidRPr="00522273" w:rsidRDefault="0096422D" w:rsidP="00933916">
            <w:pPr>
              <w:spacing w:after="0" w:line="240" w:lineRule="auto"/>
              <w:rPr>
                <w:rFonts w:ascii="Times New Roman" w:hAnsi="Times New Roman"/>
                <w:sz w:val="24"/>
                <w:szCs w:val="24"/>
              </w:rPr>
            </w:pPr>
          </w:p>
        </w:tc>
      </w:tr>
      <w:tr w:rsidR="0096422D" w:rsidRPr="00522273" w:rsidTr="00933916">
        <w:tc>
          <w:tcPr>
            <w:tcW w:w="1831" w:type="dxa"/>
          </w:tcPr>
          <w:p w:rsidR="0096422D" w:rsidRPr="00522273" w:rsidRDefault="0096422D" w:rsidP="00933916">
            <w:pPr>
              <w:spacing w:after="0" w:line="240" w:lineRule="auto"/>
              <w:rPr>
                <w:rFonts w:ascii="Times New Roman" w:hAnsi="Times New Roman"/>
                <w:sz w:val="24"/>
                <w:szCs w:val="24"/>
              </w:rPr>
            </w:pPr>
          </w:p>
        </w:tc>
        <w:tc>
          <w:tcPr>
            <w:tcW w:w="1831" w:type="dxa"/>
          </w:tcPr>
          <w:p w:rsidR="0096422D" w:rsidRPr="00522273" w:rsidRDefault="0096422D" w:rsidP="00933916">
            <w:pPr>
              <w:spacing w:after="0" w:line="240" w:lineRule="auto"/>
              <w:rPr>
                <w:rFonts w:ascii="Times New Roman" w:hAnsi="Times New Roman"/>
                <w:sz w:val="24"/>
                <w:szCs w:val="24"/>
              </w:rPr>
            </w:pPr>
          </w:p>
        </w:tc>
        <w:tc>
          <w:tcPr>
            <w:tcW w:w="1831" w:type="dxa"/>
          </w:tcPr>
          <w:p w:rsidR="0096422D" w:rsidRPr="00522273" w:rsidRDefault="0096422D" w:rsidP="00933916">
            <w:pPr>
              <w:spacing w:after="0" w:line="240" w:lineRule="auto"/>
              <w:rPr>
                <w:rFonts w:ascii="Times New Roman" w:hAnsi="Times New Roman"/>
                <w:sz w:val="24"/>
                <w:szCs w:val="24"/>
              </w:rPr>
            </w:pPr>
          </w:p>
        </w:tc>
        <w:tc>
          <w:tcPr>
            <w:tcW w:w="1831" w:type="dxa"/>
          </w:tcPr>
          <w:p w:rsidR="0096422D" w:rsidRPr="00522273" w:rsidRDefault="0096422D" w:rsidP="00933916">
            <w:pPr>
              <w:spacing w:after="0" w:line="240" w:lineRule="auto"/>
              <w:rPr>
                <w:rFonts w:ascii="Times New Roman" w:hAnsi="Times New Roman"/>
                <w:sz w:val="24"/>
                <w:szCs w:val="24"/>
              </w:rPr>
            </w:pPr>
          </w:p>
        </w:tc>
        <w:tc>
          <w:tcPr>
            <w:tcW w:w="1832" w:type="dxa"/>
          </w:tcPr>
          <w:p w:rsidR="0096422D" w:rsidRPr="00522273" w:rsidRDefault="0096422D" w:rsidP="00933916">
            <w:pPr>
              <w:spacing w:after="0" w:line="240" w:lineRule="auto"/>
              <w:rPr>
                <w:rFonts w:ascii="Times New Roman" w:hAnsi="Times New Roman"/>
                <w:sz w:val="24"/>
                <w:szCs w:val="24"/>
              </w:rPr>
            </w:pPr>
          </w:p>
        </w:tc>
        <w:tc>
          <w:tcPr>
            <w:tcW w:w="1832" w:type="dxa"/>
          </w:tcPr>
          <w:p w:rsidR="0096422D" w:rsidRPr="00522273" w:rsidRDefault="0096422D" w:rsidP="00933916">
            <w:pPr>
              <w:spacing w:after="0" w:line="240" w:lineRule="auto"/>
              <w:rPr>
                <w:rFonts w:ascii="Times New Roman" w:hAnsi="Times New Roman"/>
                <w:sz w:val="24"/>
                <w:szCs w:val="24"/>
              </w:rPr>
            </w:pPr>
          </w:p>
        </w:tc>
      </w:tr>
      <w:tr w:rsidR="0096422D" w:rsidRPr="00522273" w:rsidTr="00933916">
        <w:tc>
          <w:tcPr>
            <w:tcW w:w="1831" w:type="dxa"/>
          </w:tcPr>
          <w:p w:rsidR="0096422D" w:rsidRPr="00522273" w:rsidRDefault="0096422D" w:rsidP="00933916">
            <w:pPr>
              <w:spacing w:after="0" w:line="240" w:lineRule="auto"/>
              <w:rPr>
                <w:rFonts w:ascii="Times New Roman" w:hAnsi="Times New Roman"/>
                <w:sz w:val="24"/>
                <w:szCs w:val="24"/>
              </w:rPr>
            </w:pPr>
          </w:p>
        </w:tc>
        <w:tc>
          <w:tcPr>
            <w:tcW w:w="1831" w:type="dxa"/>
          </w:tcPr>
          <w:p w:rsidR="0096422D" w:rsidRPr="00522273" w:rsidRDefault="0096422D" w:rsidP="00933916">
            <w:pPr>
              <w:spacing w:after="0" w:line="240" w:lineRule="auto"/>
              <w:rPr>
                <w:rFonts w:ascii="Times New Roman" w:hAnsi="Times New Roman"/>
                <w:sz w:val="24"/>
                <w:szCs w:val="24"/>
              </w:rPr>
            </w:pPr>
          </w:p>
        </w:tc>
        <w:tc>
          <w:tcPr>
            <w:tcW w:w="1831" w:type="dxa"/>
          </w:tcPr>
          <w:p w:rsidR="0096422D" w:rsidRPr="00522273" w:rsidRDefault="0096422D" w:rsidP="00933916">
            <w:pPr>
              <w:spacing w:after="0" w:line="240" w:lineRule="auto"/>
              <w:rPr>
                <w:rFonts w:ascii="Times New Roman" w:hAnsi="Times New Roman"/>
                <w:sz w:val="24"/>
                <w:szCs w:val="24"/>
              </w:rPr>
            </w:pPr>
          </w:p>
        </w:tc>
        <w:tc>
          <w:tcPr>
            <w:tcW w:w="1831" w:type="dxa"/>
          </w:tcPr>
          <w:p w:rsidR="0096422D" w:rsidRPr="00522273" w:rsidRDefault="0096422D" w:rsidP="00933916">
            <w:pPr>
              <w:spacing w:after="0" w:line="240" w:lineRule="auto"/>
              <w:rPr>
                <w:rFonts w:ascii="Times New Roman" w:hAnsi="Times New Roman"/>
                <w:sz w:val="24"/>
                <w:szCs w:val="24"/>
              </w:rPr>
            </w:pPr>
          </w:p>
        </w:tc>
        <w:tc>
          <w:tcPr>
            <w:tcW w:w="1832" w:type="dxa"/>
          </w:tcPr>
          <w:p w:rsidR="0096422D" w:rsidRPr="0096422D" w:rsidRDefault="0096422D" w:rsidP="00933916">
            <w:pPr>
              <w:spacing w:after="0" w:line="240" w:lineRule="auto"/>
              <w:rPr>
                <w:rFonts w:ascii="Times New Roman" w:hAnsi="Times New Roman"/>
                <w:sz w:val="24"/>
                <w:szCs w:val="24"/>
              </w:rPr>
            </w:pPr>
            <m:oMathPara>
              <m:oMath>
                <m:nary>
                  <m:naryPr>
                    <m:chr m:val="∑"/>
                    <m:limLoc m:val="undOvr"/>
                    <m:subHide m:val="1"/>
                    <m:supHide m:val="1"/>
                    <m:ctrlPr>
                      <w:rPr>
                        <w:rFonts w:ascii="Cambria Math" w:eastAsia="Calibri" w:hAnsi="Cambria Math"/>
                        <w:i/>
                      </w:rPr>
                    </m:ctrlPr>
                  </m:naryPr>
                  <m:sub/>
                  <m:sup/>
                  <m:e>
                    <m:r>
                      <w:rPr>
                        <w:rFonts w:ascii="Cambria Math" w:hAnsi="Cambria Math"/>
                      </w:rPr>
                      <m:t>(</m:t>
                    </m:r>
                    <m:sSub>
                      <m:sSubPr>
                        <m:ctrlPr>
                          <w:rPr>
                            <w:rFonts w:ascii="Cambria Math" w:eastAsia="Calibri" w:hAnsi="Cambria Math"/>
                            <w:i/>
                          </w:rPr>
                        </m:ctrlPr>
                      </m:sSubPr>
                      <m:e>
                        <m:r>
                          <w:rPr>
                            <w:rFonts w:ascii="Cambria Math" w:hAnsi="Cambria Math"/>
                          </w:rPr>
                          <m:t>d</m:t>
                        </m:r>
                      </m:e>
                      <m:sub>
                        <m:r>
                          <w:rPr>
                            <w:rFonts w:ascii="Cambria Math" w:hAnsi="Cambria Math"/>
                          </w:rPr>
                          <m:t>x</m:t>
                        </m:r>
                      </m:sub>
                    </m:sSub>
                    <m:r>
                      <w:rPr>
                        <w:rFonts w:ascii="Cambria Math" w:hAnsi="Cambria Math"/>
                      </w:rPr>
                      <m:t>-</m:t>
                    </m:r>
                    <m:sSub>
                      <m:sSubPr>
                        <m:ctrlPr>
                          <w:rPr>
                            <w:rFonts w:ascii="Cambria Math" w:eastAsia="Calibri" w:hAnsi="Cambria Math"/>
                            <w:i/>
                          </w:rPr>
                        </m:ctrlPr>
                      </m:sSubPr>
                      <m:e>
                        <m:r>
                          <w:rPr>
                            <w:rFonts w:ascii="Cambria Math" w:hAnsi="Cambria Math"/>
                          </w:rPr>
                          <m:t>d</m:t>
                        </m:r>
                      </m:e>
                      <m:sub>
                        <m:r>
                          <w:rPr>
                            <w:rFonts w:ascii="Cambria Math" w:hAnsi="Cambria Math"/>
                          </w:rPr>
                          <m:t>y</m:t>
                        </m:r>
                      </m:sub>
                    </m:sSub>
                    <m:r>
                      <w:rPr>
                        <w:rFonts w:ascii="Cambria Math" w:hAnsi="Cambria Math"/>
                      </w:rPr>
                      <m:t>)</m:t>
                    </m:r>
                  </m:e>
                </m:nary>
              </m:oMath>
            </m:oMathPara>
          </w:p>
        </w:tc>
        <w:tc>
          <w:tcPr>
            <w:tcW w:w="1832" w:type="dxa"/>
          </w:tcPr>
          <w:p w:rsidR="0096422D" w:rsidRPr="0096422D" w:rsidRDefault="0096422D" w:rsidP="00933916">
            <w:pPr>
              <w:spacing w:after="0" w:line="240" w:lineRule="auto"/>
              <w:rPr>
                <w:rFonts w:ascii="Times New Roman" w:hAnsi="Times New Roman"/>
                <w:sz w:val="24"/>
                <w:szCs w:val="24"/>
              </w:rPr>
            </w:pPr>
            <m:oMathPara>
              <m:oMath>
                <m:nary>
                  <m:naryPr>
                    <m:chr m:val="∑"/>
                    <m:limLoc m:val="undOvr"/>
                    <m:subHide m:val="1"/>
                    <m:supHide m:val="1"/>
                    <m:ctrlPr>
                      <w:rPr>
                        <w:rFonts w:ascii="Cambria Math" w:eastAsia="Calibri" w:hAnsi="Cambria Math"/>
                        <w:i/>
                      </w:rPr>
                    </m:ctrlPr>
                  </m:naryPr>
                  <m:sub/>
                  <m:sup/>
                  <m:e>
                    <m:sSup>
                      <m:sSupPr>
                        <m:ctrlPr>
                          <w:rPr>
                            <w:rFonts w:ascii="Cambria Math" w:eastAsia="Calibri" w:hAnsi="Cambria Math"/>
                            <w:i/>
                          </w:rPr>
                        </m:ctrlPr>
                      </m:sSupPr>
                      <m:e>
                        <m:r>
                          <w:rPr>
                            <w:rFonts w:ascii="Cambria Math" w:hAnsi="Cambria Math"/>
                          </w:rPr>
                          <m:t>(</m:t>
                        </m:r>
                        <m:sSub>
                          <m:sSubPr>
                            <m:ctrlPr>
                              <w:rPr>
                                <w:rFonts w:ascii="Cambria Math" w:eastAsia="Calibri" w:hAnsi="Cambria Math"/>
                                <w:i/>
                              </w:rPr>
                            </m:ctrlPr>
                          </m:sSubPr>
                          <m:e>
                            <m:r>
                              <w:rPr>
                                <w:rFonts w:ascii="Cambria Math" w:hAnsi="Cambria Math"/>
                              </w:rPr>
                              <m:t>d</m:t>
                            </m:r>
                          </m:e>
                          <m:sub>
                            <m:r>
                              <w:rPr>
                                <w:rFonts w:ascii="Cambria Math" w:hAnsi="Cambria Math"/>
                              </w:rPr>
                              <m:t>x</m:t>
                            </m:r>
                          </m:sub>
                        </m:sSub>
                        <m:r>
                          <w:rPr>
                            <w:rFonts w:ascii="Cambria Math" w:hAnsi="Cambria Math"/>
                          </w:rPr>
                          <m:t>-</m:t>
                        </m:r>
                        <m:sSub>
                          <m:sSubPr>
                            <m:ctrlPr>
                              <w:rPr>
                                <w:rFonts w:ascii="Cambria Math" w:eastAsia="Calibri" w:hAnsi="Cambria Math"/>
                                <w:i/>
                              </w:rPr>
                            </m:ctrlPr>
                          </m:sSubPr>
                          <m:e>
                            <m:r>
                              <w:rPr>
                                <w:rFonts w:ascii="Cambria Math" w:hAnsi="Cambria Math"/>
                              </w:rPr>
                              <m:t>d</m:t>
                            </m:r>
                          </m:e>
                          <m:sub>
                            <m:r>
                              <w:rPr>
                                <w:rFonts w:ascii="Cambria Math" w:hAnsi="Cambria Math"/>
                              </w:rPr>
                              <m:t>y</m:t>
                            </m:r>
                          </m:sub>
                        </m:sSub>
                        <m:r>
                          <w:rPr>
                            <w:rFonts w:ascii="Cambria Math" w:hAnsi="Cambria Math"/>
                          </w:rPr>
                          <m:t>)</m:t>
                        </m:r>
                      </m:e>
                      <m:sup>
                        <m:r>
                          <w:rPr>
                            <w:rFonts w:ascii="Cambria Math" w:hAnsi="Cambria Math"/>
                          </w:rPr>
                          <m:t>2</m:t>
                        </m:r>
                      </m:sup>
                    </m:sSup>
                  </m:e>
                </m:nary>
              </m:oMath>
            </m:oMathPara>
          </w:p>
        </w:tc>
      </w:tr>
    </w:tbl>
    <w:p w:rsidR="0096422D" w:rsidRPr="00522273" w:rsidRDefault="0096422D" w:rsidP="0096422D">
      <w:pPr>
        <w:spacing w:after="0" w:line="240" w:lineRule="auto"/>
        <w:ind w:firstLine="709"/>
        <w:rPr>
          <w:rFonts w:ascii="Times New Roman" w:hAnsi="Times New Roman"/>
          <w:sz w:val="24"/>
          <w:szCs w:val="24"/>
          <w:lang w:val="en-US"/>
        </w:rPr>
      </w:pPr>
    </w:p>
    <w:p w:rsidR="0096422D" w:rsidRPr="00522273" w:rsidRDefault="0096422D" w:rsidP="0096422D">
      <w:pPr>
        <w:spacing w:after="0" w:line="240" w:lineRule="auto"/>
        <w:ind w:firstLine="709"/>
        <w:rPr>
          <w:rFonts w:ascii="Times New Roman" w:hAnsi="Times New Roman"/>
          <w:sz w:val="24"/>
          <w:szCs w:val="24"/>
        </w:rPr>
      </w:pPr>
      <w:r w:rsidRPr="00522273">
        <w:rPr>
          <w:rFonts w:ascii="Times New Roman" w:hAnsi="Times New Roman"/>
          <w:sz w:val="24"/>
          <w:szCs w:val="24"/>
        </w:rPr>
        <w:t>Сравнить расчетное значение рангового коэффициента корреляции  с табличным значением при a = 5% и сделать вывод</w:t>
      </w:r>
      <w:r>
        <w:rPr>
          <w:rFonts w:ascii="Times New Roman" w:hAnsi="Times New Roman"/>
          <w:sz w:val="24"/>
          <w:szCs w:val="24"/>
        </w:rPr>
        <w:t>.</w:t>
      </w:r>
    </w:p>
    <w:p w:rsidR="001B0C5B" w:rsidRPr="0096422D" w:rsidRDefault="001B0C5B" w:rsidP="00965927">
      <w:pPr>
        <w:spacing w:after="0" w:line="240" w:lineRule="auto"/>
        <w:jc w:val="both"/>
        <w:rPr>
          <w:rFonts w:ascii="Times New Roman" w:hAnsi="Times New Roman" w:cs="Times New Roman"/>
          <w:sz w:val="24"/>
          <w:szCs w:val="24"/>
        </w:rPr>
      </w:pPr>
    </w:p>
    <w:sectPr w:rsidR="001B0C5B" w:rsidRPr="0096422D" w:rsidSect="00D53981">
      <w:headerReference w:type="default" r:id="rId14"/>
      <w:pgSz w:w="11906" w:h="16838"/>
      <w:pgMar w:top="993" w:right="850" w:bottom="993"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B88" w:rsidRDefault="007B4B88" w:rsidP="00253E19">
      <w:pPr>
        <w:spacing w:after="0" w:line="240" w:lineRule="auto"/>
      </w:pPr>
      <w:r>
        <w:separator/>
      </w:r>
    </w:p>
  </w:endnote>
  <w:endnote w:type="continuationSeparator" w:id="0">
    <w:p w:rsidR="007B4B88" w:rsidRDefault="007B4B88" w:rsidP="0025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B88" w:rsidRDefault="007B4B88" w:rsidP="00253E19">
      <w:pPr>
        <w:spacing w:after="0" w:line="240" w:lineRule="auto"/>
      </w:pPr>
      <w:r>
        <w:separator/>
      </w:r>
    </w:p>
  </w:footnote>
  <w:footnote w:type="continuationSeparator" w:id="0">
    <w:p w:rsidR="007B4B88" w:rsidRDefault="007B4B88" w:rsidP="00253E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E19" w:rsidRPr="00253E19" w:rsidRDefault="00253E19" w:rsidP="00253E19">
    <w:pPr>
      <w:pStyle w:val="a4"/>
      <w:jc w:val="right"/>
      <w:rPr>
        <w:rFonts w:ascii="Times New Roman" w:hAnsi="Times New Roman" w:cs="Times New Roman"/>
        <w:sz w:val="24"/>
        <w:szCs w:val="24"/>
      </w:rPr>
    </w:pPr>
    <w:r w:rsidRPr="00253E19">
      <w:rPr>
        <w:rFonts w:ascii="Times New Roman" w:hAnsi="Times New Roman" w:cs="Times New Roman"/>
        <w:sz w:val="24"/>
        <w:szCs w:val="24"/>
      </w:rPr>
      <w:t>Карманов А.А. РИСПji-м-23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B74CD"/>
    <w:multiLevelType w:val="hybridMultilevel"/>
    <w:tmpl w:val="461AA1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
    <w:nsid w:val="0D121476"/>
    <w:multiLevelType w:val="hybridMultilevel"/>
    <w:tmpl w:val="0C321C34"/>
    <w:lvl w:ilvl="0" w:tplc="D380589E">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7E6161B"/>
    <w:multiLevelType w:val="hybridMultilevel"/>
    <w:tmpl w:val="288ABBE0"/>
    <w:lvl w:ilvl="0" w:tplc="7C8A3C6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95760DC"/>
    <w:multiLevelType w:val="multilevel"/>
    <w:tmpl w:val="666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AE72A5"/>
    <w:multiLevelType w:val="hybridMultilevel"/>
    <w:tmpl w:val="07768E7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nsid w:val="664C2D0D"/>
    <w:multiLevelType w:val="hybridMultilevel"/>
    <w:tmpl w:val="EBC0E92A"/>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6">
    <w:nsid w:val="67A26ECC"/>
    <w:multiLevelType w:val="hybridMultilevel"/>
    <w:tmpl w:val="A1FE0D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071B6"/>
    <w:rsid w:val="00113065"/>
    <w:rsid w:val="00147132"/>
    <w:rsid w:val="001A0889"/>
    <w:rsid w:val="001B0C5B"/>
    <w:rsid w:val="001C47F5"/>
    <w:rsid w:val="001E6453"/>
    <w:rsid w:val="00253E19"/>
    <w:rsid w:val="002602EA"/>
    <w:rsid w:val="0059039A"/>
    <w:rsid w:val="006E16B5"/>
    <w:rsid w:val="007065AF"/>
    <w:rsid w:val="007071B6"/>
    <w:rsid w:val="0073314B"/>
    <w:rsid w:val="007B4B88"/>
    <w:rsid w:val="00845325"/>
    <w:rsid w:val="0096422D"/>
    <w:rsid w:val="00965927"/>
    <w:rsid w:val="009D3208"/>
    <w:rsid w:val="00AF2433"/>
    <w:rsid w:val="00B04C8E"/>
    <w:rsid w:val="00B629DA"/>
    <w:rsid w:val="00C412A4"/>
    <w:rsid w:val="00CB6A28"/>
    <w:rsid w:val="00D53981"/>
    <w:rsid w:val="00D707D2"/>
    <w:rsid w:val="00E7116F"/>
    <w:rsid w:val="00E94A12"/>
    <w:rsid w:val="00EA23BC"/>
    <w:rsid w:val="00ED0889"/>
    <w:rsid w:val="00FB27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qFormat/>
    <w:rsid w:val="007071B6"/>
    <w:pPr>
      <w:keepNext/>
      <w:spacing w:before="240" w:after="60" w:line="240" w:lineRule="auto"/>
      <w:outlineLvl w:val="2"/>
    </w:pPr>
    <w:rPr>
      <w:rFonts w:ascii="Arial" w:eastAsia="Times New Roman" w:hAnsi="Arial" w:cs="Times New Roman"/>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1B6"/>
    <w:pPr>
      <w:ind w:left="720"/>
      <w:contextualSpacing/>
    </w:pPr>
  </w:style>
  <w:style w:type="character" w:customStyle="1" w:styleId="30">
    <w:name w:val="Заголовок 3 Знак"/>
    <w:basedOn w:val="a0"/>
    <w:link w:val="3"/>
    <w:rsid w:val="007071B6"/>
    <w:rPr>
      <w:rFonts w:ascii="Arial" w:eastAsia="Times New Roman" w:hAnsi="Arial" w:cs="Times New Roman"/>
      <w:b/>
      <w:bCs/>
      <w:sz w:val="26"/>
      <w:szCs w:val="26"/>
    </w:rPr>
  </w:style>
  <w:style w:type="paragraph" w:styleId="a4">
    <w:name w:val="header"/>
    <w:basedOn w:val="a"/>
    <w:link w:val="a5"/>
    <w:uiPriority w:val="99"/>
    <w:unhideWhenUsed/>
    <w:rsid w:val="00253E1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53E19"/>
  </w:style>
  <w:style w:type="paragraph" w:styleId="a6">
    <w:name w:val="footer"/>
    <w:basedOn w:val="a"/>
    <w:link w:val="a7"/>
    <w:uiPriority w:val="99"/>
    <w:unhideWhenUsed/>
    <w:rsid w:val="00253E1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53E19"/>
  </w:style>
  <w:style w:type="character" w:customStyle="1" w:styleId="tm71">
    <w:name w:val="tm71"/>
    <w:basedOn w:val="a0"/>
    <w:rsid w:val="007065AF"/>
    <w:rPr>
      <w:rFonts w:ascii="Times New Roman" w:hAnsi="Times New Roman" w:cs="Times New Roman" w:hint="default"/>
      <w:sz w:val="24"/>
      <w:szCs w:val="24"/>
    </w:rPr>
  </w:style>
  <w:style w:type="paragraph" w:styleId="a8">
    <w:name w:val="Balloon Text"/>
    <w:basedOn w:val="a"/>
    <w:link w:val="a9"/>
    <w:uiPriority w:val="99"/>
    <w:semiHidden/>
    <w:unhideWhenUsed/>
    <w:rsid w:val="0096422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642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3773">
      <w:bodyDiv w:val="1"/>
      <w:marLeft w:val="0"/>
      <w:marRight w:val="0"/>
      <w:marTop w:val="0"/>
      <w:marBottom w:val="0"/>
      <w:divBdr>
        <w:top w:val="none" w:sz="0" w:space="0" w:color="auto"/>
        <w:left w:val="none" w:sz="0" w:space="0" w:color="auto"/>
        <w:bottom w:val="none" w:sz="0" w:space="0" w:color="auto"/>
        <w:right w:val="none" w:sz="0" w:space="0" w:color="auto"/>
      </w:divBdr>
    </w:div>
    <w:div w:id="370350828">
      <w:bodyDiv w:val="1"/>
      <w:marLeft w:val="0"/>
      <w:marRight w:val="0"/>
      <w:marTop w:val="0"/>
      <w:marBottom w:val="0"/>
      <w:divBdr>
        <w:top w:val="none" w:sz="0" w:space="0" w:color="auto"/>
        <w:left w:val="none" w:sz="0" w:space="0" w:color="auto"/>
        <w:bottom w:val="none" w:sz="0" w:space="0" w:color="auto"/>
        <w:right w:val="none" w:sz="0" w:space="0" w:color="auto"/>
      </w:divBdr>
    </w:div>
    <w:div w:id="434443118">
      <w:bodyDiv w:val="1"/>
      <w:marLeft w:val="0"/>
      <w:marRight w:val="0"/>
      <w:marTop w:val="0"/>
      <w:marBottom w:val="0"/>
      <w:divBdr>
        <w:top w:val="none" w:sz="0" w:space="0" w:color="auto"/>
        <w:left w:val="none" w:sz="0" w:space="0" w:color="auto"/>
        <w:bottom w:val="none" w:sz="0" w:space="0" w:color="auto"/>
        <w:right w:val="none" w:sz="0" w:space="0" w:color="auto"/>
      </w:divBdr>
    </w:div>
    <w:div w:id="526481993">
      <w:bodyDiv w:val="1"/>
      <w:marLeft w:val="0"/>
      <w:marRight w:val="0"/>
      <w:marTop w:val="0"/>
      <w:marBottom w:val="0"/>
      <w:divBdr>
        <w:top w:val="none" w:sz="0" w:space="0" w:color="auto"/>
        <w:left w:val="none" w:sz="0" w:space="0" w:color="auto"/>
        <w:bottom w:val="none" w:sz="0" w:space="0" w:color="auto"/>
        <w:right w:val="none" w:sz="0" w:space="0" w:color="auto"/>
      </w:divBdr>
    </w:div>
    <w:div w:id="653922512">
      <w:bodyDiv w:val="1"/>
      <w:marLeft w:val="0"/>
      <w:marRight w:val="0"/>
      <w:marTop w:val="0"/>
      <w:marBottom w:val="0"/>
      <w:divBdr>
        <w:top w:val="none" w:sz="0" w:space="0" w:color="auto"/>
        <w:left w:val="none" w:sz="0" w:space="0" w:color="auto"/>
        <w:bottom w:val="none" w:sz="0" w:space="0" w:color="auto"/>
        <w:right w:val="none" w:sz="0" w:space="0" w:color="auto"/>
      </w:divBdr>
    </w:div>
    <w:div w:id="733158734">
      <w:bodyDiv w:val="1"/>
      <w:marLeft w:val="0"/>
      <w:marRight w:val="0"/>
      <w:marTop w:val="0"/>
      <w:marBottom w:val="0"/>
      <w:divBdr>
        <w:top w:val="none" w:sz="0" w:space="0" w:color="auto"/>
        <w:left w:val="none" w:sz="0" w:space="0" w:color="auto"/>
        <w:bottom w:val="none" w:sz="0" w:space="0" w:color="auto"/>
        <w:right w:val="none" w:sz="0" w:space="0" w:color="auto"/>
      </w:divBdr>
    </w:div>
    <w:div w:id="1082722184">
      <w:bodyDiv w:val="1"/>
      <w:marLeft w:val="0"/>
      <w:marRight w:val="0"/>
      <w:marTop w:val="0"/>
      <w:marBottom w:val="0"/>
      <w:divBdr>
        <w:top w:val="none" w:sz="0" w:space="0" w:color="auto"/>
        <w:left w:val="none" w:sz="0" w:space="0" w:color="auto"/>
        <w:bottom w:val="none" w:sz="0" w:space="0" w:color="auto"/>
        <w:right w:val="none" w:sz="0" w:space="0" w:color="auto"/>
      </w:divBdr>
    </w:div>
    <w:div w:id="1191139346">
      <w:bodyDiv w:val="1"/>
      <w:marLeft w:val="0"/>
      <w:marRight w:val="0"/>
      <w:marTop w:val="0"/>
      <w:marBottom w:val="0"/>
      <w:divBdr>
        <w:top w:val="none" w:sz="0" w:space="0" w:color="auto"/>
        <w:left w:val="none" w:sz="0" w:space="0" w:color="auto"/>
        <w:bottom w:val="none" w:sz="0" w:space="0" w:color="auto"/>
        <w:right w:val="none" w:sz="0" w:space="0" w:color="auto"/>
      </w:divBdr>
    </w:div>
    <w:div w:id="1547570967">
      <w:bodyDiv w:val="1"/>
      <w:marLeft w:val="0"/>
      <w:marRight w:val="0"/>
      <w:marTop w:val="0"/>
      <w:marBottom w:val="0"/>
      <w:divBdr>
        <w:top w:val="none" w:sz="0" w:space="0" w:color="auto"/>
        <w:left w:val="none" w:sz="0" w:space="0" w:color="auto"/>
        <w:bottom w:val="none" w:sz="0" w:space="0" w:color="auto"/>
        <w:right w:val="none" w:sz="0" w:space="0" w:color="auto"/>
      </w:divBdr>
    </w:div>
    <w:div w:id="1628438761">
      <w:bodyDiv w:val="1"/>
      <w:marLeft w:val="0"/>
      <w:marRight w:val="0"/>
      <w:marTop w:val="0"/>
      <w:marBottom w:val="0"/>
      <w:divBdr>
        <w:top w:val="none" w:sz="0" w:space="0" w:color="auto"/>
        <w:left w:val="none" w:sz="0" w:space="0" w:color="auto"/>
        <w:bottom w:val="none" w:sz="0" w:space="0" w:color="auto"/>
        <w:right w:val="none" w:sz="0" w:space="0" w:color="auto"/>
      </w:divBdr>
    </w:div>
    <w:div w:id="177459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7.0395523476232139E-2"/>
          <c:y val="0.16697444069491313"/>
          <c:w val="0.74053167833187517"/>
          <c:h val="0.73361423572053497"/>
        </c:manualLayout>
      </c:layout>
      <c:scatterChart>
        <c:scatterStyle val="lineMarker"/>
        <c:varyColors val="0"/>
        <c:ser>
          <c:idx val="0"/>
          <c:order val="0"/>
          <c:tx>
            <c:strRef>
              <c:f>Лист1!$B$1</c:f>
              <c:strCache>
                <c:ptCount val="1"/>
                <c:pt idx="0">
                  <c:v>Значения Y</c:v>
                </c:pt>
              </c:strCache>
            </c:strRef>
          </c:tx>
          <c:spPr>
            <a:ln w="28575">
              <a:noFill/>
            </a:ln>
          </c:spPr>
          <c:xVal>
            <c:numRef>
              <c:f>Лист1!$A$2:$A$18</c:f>
              <c:numCache>
                <c:formatCode>General</c:formatCode>
                <c:ptCount val="17"/>
                <c:pt idx="0">
                  <c:v>0.7</c:v>
                </c:pt>
                <c:pt idx="1">
                  <c:v>1.8</c:v>
                </c:pt>
                <c:pt idx="2">
                  <c:v>2.6</c:v>
                </c:pt>
                <c:pt idx="3">
                  <c:v>5</c:v>
                </c:pt>
              </c:numCache>
            </c:numRef>
          </c:xVal>
          <c:yVal>
            <c:numRef>
              <c:f>Лист1!$B$2:$B$18</c:f>
              <c:numCache>
                <c:formatCode>General</c:formatCode>
                <c:ptCount val="17"/>
                <c:pt idx="0">
                  <c:v>2.7</c:v>
                </c:pt>
                <c:pt idx="1">
                  <c:v>3.2</c:v>
                </c:pt>
                <c:pt idx="2">
                  <c:v>0.8</c:v>
                </c:pt>
                <c:pt idx="3">
                  <c:v>6</c:v>
                </c:pt>
                <c:pt idx="5">
                  <c:v>0</c:v>
                </c:pt>
              </c:numCache>
            </c:numRef>
          </c:yVal>
          <c:smooth val="0"/>
        </c:ser>
        <c:dLbls>
          <c:showLegendKey val="0"/>
          <c:showVal val="0"/>
          <c:showCatName val="0"/>
          <c:showSerName val="0"/>
          <c:showPercent val="0"/>
          <c:showBubbleSize val="0"/>
        </c:dLbls>
        <c:axId val="184919168"/>
        <c:axId val="184920704"/>
      </c:scatterChart>
      <c:valAx>
        <c:axId val="184919168"/>
        <c:scaling>
          <c:orientation val="minMax"/>
        </c:scaling>
        <c:delete val="0"/>
        <c:axPos val="b"/>
        <c:numFmt formatCode="General" sourceLinked="1"/>
        <c:majorTickMark val="out"/>
        <c:minorTickMark val="none"/>
        <c:tickLblPos val="nextTo"/>
        <c:crossAx val="184920704"/>
        <c:crosses val="autoZero"/>
        <c:crossBetween val="midCat"/>
      </c:valAx>
      <c:valAx>
        <c:axId val="184920704"/>
        <c:scaling>
          <c:orientation val="minMax"/>
        </c:scaling>
        <c:delete val="0"/>
        <c:axPos val="l"/>
        <c:majorGridlines/>
        <c:numFmt formatCode="General" sourceLinked="1"/>
        <c:majorTickMark val="out"/>
        <c:minorTickMark val="none"/>
        <c:tickLblPos val="nextTo"/>
        <c:crossAx val="18491916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Pages>
  <Words>888</Words>
  <Characters>5065</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ARTYOM</cp:lastModifiedBy>
  <cp:revision>23</cp:revision>
  <cp:lastPrinted>2023-02-27T02:34:00Z</cp:lastPrinted>
  <dcterms:created xsi:type="dcterms:W3CDTF">2023-02-03T22:20:00Z</dcterms:created>
  <dcterms:modified xsi:type="dcterms:W3CDTF">2023-03-03T11:37:00Z</dcterms:modified>
</cp:coreProperties>
</file>