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spacing w:after="0" w:line="240" w:lineRule="auto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Таблица 1</w:t>
      </w:r>
    </w:p>
    <w:tbl>
      <w:tblPr>
        <w:tblStyle w:val="TableGrid"/>
        <w:name w:val="Таблица1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1711"/>
        <w:gridCol w:w="835"/>
        <w:gridCol w:w="835"/>
        <w:gridCol w:w="835"/>
        <w:gridCol w:w="835"/>
        <w:gridCol w:w="857"/>
        <w:gridCol w:w="835"/>
        <w:gridCol w:w="835"/>
        <w:gridCol w:w="836"/>
        <w:gridCol w:w="835"/>
        <w:gridCol w:w="815"/>
      </w:tblGrid>
      <w:tr>
        <w:trPr>
          <w:tblHeader w:val="0"/>
          <w:cantSplit w:val="0"/>
          <w:trHeight w:val="0" w:hRule="auto"/>
        </w:trPr>
        <w:tc>
          <w:tcPr>
            <w:tcW w:w="1711" w:type="dxa"/>
            <w:vMerge w:val="restart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/>
            <w:bookmarkStart w:id="0" w:name="_Hlk103413150"/>
            <w:bookmarkEnd w:id="0"/>
            <w:r/>
            <w:r>
              <w:rPr>
                <w:b/>
                <w:bCs/>
                <w:sz w:val="16"/>
                <w:szCs w:val="16"/>
              </w:rPr>
              <w:t>Режим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53" w:type="dxa"/>
            <w:gridSpan w:val="10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Частотно зависимые логические уровни на однобитовых входах модуля ВЧ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Merge/>
            <w:vAlign w:val="center"/>
            <w:shd w:val="solid" w:color="E2EFD9" tmshd="1677721856, 0, 14282722"/>
            <w:tcBorders>
              <w:top w:val="double" w:sz="12" w:space="0" w:color="000000" tmln="10, 10, 1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4197" w:type="dxa"/>
            <w:gridSpan w:val="5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</w:t>
            </w:r>
            <w:r>
              <w:rPr>
                <w:b/>
                <w:bCs/>
                <w:sz w:val="16"/>
                <w:szCs w:val="16"/>
              </w:rPr>
              <w:t xml:space="preserve">ow </w:t>
            </w: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>
              <w:rPr>
                <w:b/>
                <w:bCs/>
                <w:sz w:val="16"/>
                <w:szCs w:val="16"/>
              </w:rPr>
              <w:t xml:space="preserve">ass </w:t>
            </w:r>
            <w:r>
              <w:rPr>
                <w:b/>
                <w:bCs/>
                <w:sz w:val="16"/>
                <w:szCs w:val="16"/>
                <w:lang w:val="en-us"/>
              </w:rPr>
              <w:t>TX F</w:t>
            </w:r>
            <w:r>
              <w:rPr>
                <w:b/>
                <w:bCs/>
                <w:sz w:val="16"/>
                <w:szCs w:val="16"/>
              </w:rPr>
              <w:t>ilter</w:t>
            </w:r>
          </w:p>
        </w:tc>
        <w:tc>
          <w:tcPr>
            <w:tcW w:w="2506" w:type="dxa"/>
            <w:gridSpan w:val="3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Band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>
              <w:rPr>
                <w:b/>
                <w:bCs/>
                <w:sz w:val="16"/>
                <w:szCs w:val="16"/>
              </w:rPr>
              <w:t xml:space="preserve">ass </w:t>
            </w:r>
            <w:r>
              <w:rPr>
                <w:b/>
                <w:bCs/>
                <w:sz w:val="16"/>
                <w:szCs w:val="16"/>
                <w:lang w:val="en-us"/>
              </w:rPr>
              <w:t>RX F</w:t>
            </w:r>
            <w:r>
              <w:rPr>
                <w:b/>
                <w:bCs/>
                <w:sz w:val="16"/>
                <w:szCs w:val="16"/>
              </w:rPr>
              <w:t>ilter</w:t>
            </w:r>
          </w:p>
        </w:tc>
        <w:tc>
          <w:tcPr>
            <w:tcW w:w="1650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</w:t>
            </w:r>
            <w:r>
              <w:rPr>
                <w:b/>
                <w:bCs/>
                <w:sz w:val="16"/>
                <w:szCs w:val="16"/>
              </w:rPr>
              <w:t>uplexer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Merge/>
            <w:vAlign w:val="center"/>
            <w:shd w:val="solid" w:color="E2EFD9" tmshd="1677721856, 0, 14282722"/>
            <w:tcBorders>
              <w:top w:val="double" w:sz="12" w:space="0" w:color="000000" tmln="10, 10, 1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IC1_V1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PF1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IC2_V1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PB0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IC2_V2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PG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IC5_V1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PB2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5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IC5_V2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PF12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IC4_V1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PG5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IC3_V1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PF2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6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IC3_V2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PF3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IC6_V1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PG10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15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IC6_V2</w:t>
            </w:r>
          </w:p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  <w:lang w:val="en-us"/>
              </w:rPr>
              <w:t>PG13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RX 137-175 MHz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7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6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5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RX 410-525 MHz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7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6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5" w:type="dxa"/>
            <w:vAlign w:val="center"/>
            <w:shd w:val="solid" w:color="E2EFD9" tmshd="1677721856, 0, 1428272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blHeader w:val="0"/>
          <w:cantSplit w:val="0"/>
          <w:trHeight w:val="175" w:hRule="atLeast"/>
        </w:trPr>
        <w:tc>
          <w:tcPr>
            <w:tcW w:w="1711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RX 868-1020 MHz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57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6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TX 137-175 MHz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7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6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5" w:type="dxa"/>
            <w:vAlign w:val="center"/>
            <w:shd w:val="solid" w:color="E2EFD9" tmshd="1677721856, 0, 14282722"/>
            <w:tcBorders>
              <w:top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TX 410-525 MHz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7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6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11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TX 868-1020 MHz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7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835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>
      <w:pPr>
        <w:spacing w:after="0" w:line="240" w:lineRule="auto"/>
      </w:pPr>
      <w:r/>
    </w:p>
    <w:p>
      <w:pPr>
        <w:spacing w:after="0" w:line="240" w:lineRule="auto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Таблица 2</w:t>
      </w:r>
    </w:p>
    <w:tbl>
      <w:tblPr>
        <w:tblStyle w:val="TableGrid"/>
        <w:name w:val="Таблица2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3120"/>
        <w:gridCol w:w="1137"/>
        <w:gridCol w:w="1137"/>
        <w:gridCol w:w="1218"/>
        <w:gridCol w:w="60"/>
        <w:gridCol w:w="141"/>
        <w:gridCol w:w="1016"/>
        <w:gridCol w:w="1"/>
        <w:gridCol w:w="1126"/>
        <w:gridCol w:w="1108"/>
      </w:tblGrid>
      <w:tr>
        <w:trPr>
          <w:tblHeader w:val="0"/>
          <w:cantSplit w:val="0"/>
          <w:trHeight w:val="0" w:hRule="auto"/>
        </w:trPr>
        <w:tc>
          <w:tcPr>
            <w:tcW w:w="3120" w:type="dxa"/>
            <w:vMerge w:val="restart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Модуль </w:t>
            </w:r>
            <w:r>
              <w:rPr>
                <w:b/>
                <w:bCs/>
                <w:sz w:val="16"/>
                <w:szCs w:val="16"/>
                <w:lang w:val="en-us"/>
              </w:rPr>
              <w:t>→</w:t>
            </w:r>
            <w:r>
              <w:rPr>
                <w:b/>
                <w:bCs/>
                <w:sz w:val="16"/>
                <w:szCs w:val="16"/>
              </w:rPr>
              <w:t xml:space="preserve"> цепь</w:t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Логические уровни на однобитовых входах модулей </w:t>
            </w:r>
          </w:p>
        </w:tc>
      </w:tr>
      <w:tr>
        <w:trPr>
          <w:tblHeader w:val="0"/>
          <w:cantSplit w:val="0"/>
          <w:trHeight w:val="40" w:hRule="atLeast"/>
        </w:trPr>
        <w:tc>
          <w:tcPr>
            <w:tcW w:w="3120" w:type="dxa"/>
            <w:vMerge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2274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Дежурный приём</w:t>
            </w:r>
          </w:p>
        </w:tc>
        <w:tc>
          <w:tcPr>
            <w:tcW w:w="2435" w:type="dxa"/>
            <w:gridSpan w:val="4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Активный приём</w:t>
            </w:r>
          </w:p>
        </w:tc>
        <w:tc>
          <w:tcPr>
            <w:tcW w:w="2235" w:type="dxa"/>
            <w:gridSpan w:val="3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Передача</w:t>
            </w:r>
          </w:p>
        </w:tc>
      </w:tr>
      <w:tr>
        <w:trPr>
          <w:tblHeader w:val="0"/>
          <w:cantSplit w:val="0"/>
          <w:trHeight w:val="40" w:hRule="atLeast"/>
        </w:trPr>
        <w:tc>
          <w:tcPr>
            <w:tcW w:w="3120" w:type="dxa"/>
            <w:vMerge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i/>
                <w:iCs/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i/>
                <w:iCs/>
                <w:sz w:val="16"/>
                <w:szCs w:val="16"/>
              </w:rPr>
            </w:r>
          </w:p>
        </w:tc>
        <w:tc>
          <w:tcPr>
            <w:tcW w:w="1278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57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27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08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Усилитель </w:t>
            </w:r>
            <w:r>
              <w:rPr>
                <w:sz w:val="16"/>
                <w:szCs w:val="16"/>
                <w:lang w:val="en-us"/>
              </w:rPr>
              <w:t>НЧ →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H9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274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8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57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35" w:type="dxa"/>
            <w:gridSpan w:val="3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Усилитель </w:t>
            </w:r>
            <w:r>
              <w:rPr>
                <w:sz w:val="16"/>
                <w:szCs w:val="16"/>
                <w:lang w:val="en-us"/>
              </w:rPr>
              <w:t>НЧ →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OUT_SEL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D2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!= (0 – если внешн. гарнитур. не подкл.; 1 – если подкл.)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Предусилитель </w:t>
            </w:r>
            <w:r>
              <w:rPr>
                <w:sz w:val="16"/>
                <w:szCs w:val="16"/>
                <w:lang w:val="en-us"/>
              </w:rPr>
              <w:t>НЧ →</w:t>
            </w:r>
            <w:r>
              <w:rPr>
                <w:sz w:val="16"/>
                <w:szCs w:val="16"/>
                <w:lang w:val="en-us"/>
              </w:rPr>
              <w:t>SHDN (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I6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274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2435" w:type="dxa"/>
            <w:gridSpan w:val="4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</w:r>
          </w:p>
        </w:tc>
        <w:tc>
          <w:tcPr>
            <w:tcW w:w="1127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08" w:type="dxa"/>
            <w:vAlign w:val="center"/>
            <w:shd w:val="solid" w:color="A8D08D" tmshd="1677721856, 0, 929399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Предусилитель </w:t>
            </w:r>
            <w:r>
              <w:rPr>
                <w:sz w:val="16"/>
                <w:szCs w:val="16"/>
                <w:lang w:val="en-us"/>
              </w:rPr>
              <w:t>НЧ →GAIN (</w:t>
            </w:r>
            <w:r>
              <w:rPr>
                <w:i/>
                <w:iCs/>
                <w:sz w:val="16"/>
                <w:szCs w:val="16"/>
                <w:lang w:val="en-us"/>
              </w:rPr>
              <w:t>PH15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</w:rPr>
            </w:r>
          </w:p>
        </w:tc>
        <w:tc>
          <w:tcPr>
            <w:tcW w:w="2274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435" w:type="dxa"/>
            <w:gridSpan w:val="4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7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08" w:type="dxa"/>
            <w:vAlign w:val="center"/>
            <w:shd w:val="solid" w:color="E2EFD9" tmshd="1677721856, 0, 1428272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Вокодер </w:t>
            </w:r>
            <w:r>
              <w:rPr>
                <w:sz w:val="16"/>
                <w:szCs w:val="16"/>
                <w:lang w:val="en-us"/>
              </w:rPr>
              <w:t>→</w:t>
            </w:r>
            <w:r>
              <w:rPr>
                <w:sz w:val="16"/>
                <w:szCs w:val="16"/>
                <w:lang w:val="en-us"/>
              </w:rPr>
              <w:t xml:space="preserve"> ENABLE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PH2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2274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18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  <w:gridSpan w:val="3"/>
            <w:vAlign w:val="center"/>
            <w:shd w:val="solid" w:color="A8D08D" tmshd="1677721856, 0, 9293992"/>
            <w:tcBorders>
              <w:left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7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08" w:type="dxa"/>
            <w:vAlign w:val="center"/>
            <w:shd w:val="solid" w:color="A8D08D" tmshd="1677721856, 0, 929399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Вокодер </w:t>
            </w:r>
            <w:r>
              <w:rPr>
                <w:sz w:val="16"/>
                <w:szCs w:val="16"/>
                <w:lang w:val="en-us"/>
              </w:rPr>
              <w:t>→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I4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0000" tmshd="6553856, 255, 1677721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XS5:4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Carrier_Detect (</w:t>
            </w:r>
            <w:r>
              <w:rPr>
                <w:i/>
                <w:iCs/>
                <w:sz w:val="16"/>
                <w:szCs w:val="16"/>
                <w:lang w:val="en-us"/>
              </w:rPr>
              <w:t>PC2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</w:rPr>
            </w:r>
          </w:p>
        </w:tc>
        <w:tc>
          <w:tcPr>
            <w:tcW w:w="2274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435" w:type="dxa"/>
            <w:gridSpan w:val="4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0000" tmshd="6553856, 255, 16777215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35" w:type="dxa"/>
            <w:gridSpan w:val="3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Модуль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питания</w:t>
            </w:r>
            <w:r>
              <w:rPr>
                <w:sz w:val="16"/>
                <w:szCs w:val="16"/>
                <w:lang w:val="en-us"/>
              </w:rPr>
              <w:t xml:space="preserve"> →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E0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Модуль питания → </w:t>
            </w:r>
            <w:r>
              <w:rPr>
                <w:sz w:val="16"/>
                <w:szCs w:val="16"/>
                <w:lang w:val="en-us"/>
              </w:rPr>
              <w:t>CHG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>0 (</w:t>
            </w:r>
            <w:r>
              <w:rPr>
                <w:i/>
                <w:iCs/>
                <w:sz w:val="16"/>
                <w:szCs w:val="16"/>
                <w:lang w:val="en-us"/>
              </w:rPr>
              <w:t>PG</w:t>
            </w:r>
            <w:r>
              <w:rPr>
                <w:i/>
                <w:iCs/>
                <w:sz w:val="16"/>
                <w:szCs w:val="16"/>
              </w:rPr>
              <w:t>15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Модуль питания → </w:t>
            </w:r>
            <w:r>
              <w:rPr>
                <w:sz w:val="16"/>
                <w:szCs w:val="16"/>
                <w:lang w:val="en-us"/>
              </w:rPr>
              <w:t>CHG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>1 (</w:t>
            </w:r>
            <w:r>
              <w:rPr>
                <w:i/>
                <w:iCs/>
                <w:sz w:val="16"/>
                <w:szCs w:val="16"/>
                <w:lang w:val="en-us"/>
              </w:rPr>
              <w:t>PH</w:t>
            </w:r>
            <w:r>
              <w:rPr>
                <w:i/>
                <w:iCs/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DC-DC </w:t>
            </w:r>
            <w:r>
              <w:rPr>
                <w:sz w:val="16"/>
                <w:szCs w:val="16"/>
              </w:rPr>
              <w:t>модуль</w:t>
            </w:r>
            <w:r>
              <w:rPr>
                <w:sz w:val="16"/>
                <w:szCs w:val="16"/>
                <w:lang w:val="en-us"/>
              </w:rPr>
              <w:t xml:space="preserve"> -5V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E6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DC-DC модуль +1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8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PH</w:t>
            </w:r>
            <w:r>
              <w:rPr>
                <w:i/>
                <w:iCs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DC-DC модуль +3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3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PB</w:t>
            </w:r>
            <w:r>
              <w:rPr>
                <w:i/>
                <w:iCs/>
                <w:sz w:val="16"/>
                <w:szCs w:val="16"/>
              </w:rPr>
              <w:t>15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DC-DC модуль +10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5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PG</w:t>
            </w:r>
            <w:r>
              <w:rPr>
                <w:i/>
                <w:iCs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710" w:type="dxa"/>
            <w:gridSpan w:val="7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34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vertAlign w:val="superscript"/>
              </w:rPr>
              <w:t>*</w:t>
            </w:r>
            <w:r>
              <w:rPr>
                <w:sz w:val="16"/>
                <w:szCs w:val="16"/>
              </w:rPr>
              <w:t xml:space="preserve"> (очерёдность вкл/выкл)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DC-DC модуль +14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PF</w:t>
            </w:r>
            <w:r>
              <w:rPr>
                <w:i/>
                <w:iCs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10 с после нажатия на любую кнопку – 1, затем – 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Модуль ВЧ → </w:t>
            </w:r>
            <w:r>
              <w:rPr>
                <w:sz w:val="16"/>
                <w:szCs w:val="16"/>
                <w:lang w:val="en-us"/>
              </w:rPr>
              <w:t>RFAG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A4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Радиомодуль →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i/>
                <w:iCs/>
                <w:sz w:val="16"/>
                <w:szCs w:val="16"/>
                <w:lang w:val="en-us"/>
              </w:rPr>
              <w:t>PC6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</w:rPr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Модуль</w:t>
            </w:r>
            <w:r>
              <w:rPr>
                <w:sz w:val="16"/>
                <w:szCs w:val="16"/>
                <w:lang w:val="en-us"/>
              </w:rPr>
              <w:t xml:space="preserve"> MMI → LED_ON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sz w:val="16"/>
                <w:szCs w:val="16"/>
                <w:lang w:val="en-us"/>
              </w:rPr>
              <w:t>E5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течение 10 с после нажатия на любую кнопку – 1, затем – 0 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Модуль </w:t>
            </w:r>
            <w:r>
              <w:rPr>
                <w:sz w:val="16"/>
                <w:szCs w:val="16"/>
                <w:lang w:val="en-us"/>
              </w:rPr>
              <w:t>MMI</w:t>
            </w:r>
            <w:r>
              <w:rPr>
                <w:sz w:val="16"/>
                <w:szCs w:val="16"/>
              </w:rPr>
              <w:t xml:space="preserve"> →</w:t>
            </w:r>
            <w:r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P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F0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44" w:type="dxa"/>
            <w:gridSpan w:val="9"/>
            <w:vAlign w:val="center"/>
            <w:shd w:val="solid" w:color="A8D08D" tmshd="1677721856, 0, 929399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Ethernet модуль →</w:t>
            </w:r>
            <w:r>
              <w:rPr>
                <w:sz w:val="16"/>
                <w:szCs w:val="16"/>
                <w:lang w:val="en-us"/>
              </w:rPr>
              <w:t xml:space="preserve"> ON (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PD3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8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57" w:type="dxa"/>
            <w:gridSpan w:val="2"/>
            <w:vAlign w:val="center"/>
            <w:shd w:val="solid" w:color="E2EFD9" tmshd="1677721856, 0, 1428272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27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08" w:type="dxa"/>
            <w:vAlign w:val="center"/>
            <w:shd w:val="solid" w:color="E2EFD9" tmshd="1677721856, 0, 14282722"/>
            <w:tcBorders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blHeader w:val="0"/>
          <w:cantSplit w:val="0"/>
          <w:trHeight w:val="284" w:hRule="exact"/>
        </w:trPr>
        <w:tc>
          <w:tcPr>
            <w:tcW w:w="3120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Ethernet модуль →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i/>
                <w:iCs/>
                <w:sz w:val="16"/>
                <w:szCs w:val="16"/>
                <w:lang w:val="en-us"/>
              </w:rPr>
              <w:t>PE1</w:t>
            </w:r>
            <w:r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1278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57" w:type="dxa"/>
            <w:gridSpan w:val="2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  <w:tc>
          <w:tcPr>
            <w:tcW w:w="1127" w:type="dxa"/>
            <w:gridSpan w:val="2"/>
            <w:vAlign w:val="center"/>
            <w:shd w:val="solid" w:color="A8D08D" tmshd="1677721856, 0, 9293992"/>
            <w:tcBorders>
              <w:left w:val="single" w:sz="8" w:space="0" w:color="000000" tmln="20, 20, 20, 0, 0"/>
              <w:bottom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08" w:type="dxa"/>
            <w:vAlign w:val="center"/>
            <w:shd w:val="solid" w:color="A8D08D" tmshd="1677721856, 0, 9293992"/>
            <w:tcBorders>
              <w:bottom w:val="single" w:sz="4" w:space="0" w:color="000000" tmln="1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120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Ethernet модуль → интерфейсные </w:t>
            </w:r>
            <w:r>
              <w:rPr>
                <w:sz w:val="16"/>
                <w:szCs w:val="16"/>
                <w:lang w:val="en-us"/>
              </w:rPr>
              <w:t>IO</w:t>
            </w:r>
            <w:r>
              <w:rPr>
                <w:sz w:val="16"/>
                <w:szCs w:val="16"/>
              </w:rPr>
              <w:t xml:space="preserve"> линии (</w:t>
            </w:r>
            <w:r>
              <w:rPr>
                <w:i/>
                <w:iCs/>
                <w:sz w:val="16"/>
                <w:szCs w:val="16"/>
                <w:lang w:val="en-us"/>
              </w:rPr>
              <w:t>SS</w:t>
            </w:r>
            <w:r>
              <w:rPr>
                <w:i/>
                <w:iCs/>
                <w:sz w:val="16"/>
                <w:szCs w:val="16"/>
              </w:rPr>
              <w:t xml:space="preserve">; </w:t>
            </w:r>
            <w:r>
              <w:rPr>
                <w:i/>
                <w:iCs/>
                <w:sz w:val="16"/>
                <w:szCs w:val="16"/>
                <w:lang w:val="en-us"/>
              </w:rPr>
              <w:t>MISO</w:t>
            </w:r>
            <w:r>
              <w:rPr>
                <w:i/>
                <w:iCs/>
                <w:sz w:val="16"/>
                <w:szCs w:val="16"/>
              </w:rPr>
              <w:t xml:space="preserve">; </w:t>
            </w:r>
            <w:r>
              <w:rPr>
                <w:i/>
                <w:iCs/>
                <w:sz w:val="16"/>
                <w:szCs w:val="16"/>
                <w:lang w:val="en-us"/>
              </w:rPr>
              <w:t>MOSI</w:t>
            </w:r>
            <w:r>
              <w:rPr>
                <w:i/>
                <w:iCs/>
                <w:sz w:val="16"/>
                <w:szCs w:val="16"/>
              </w:rPr>
              <w:t xml:space="preserve">; </w:t>
            </w:r>
            <w:r>
              <w:rPr>
                <w:i/>
                <w:iCs/>
                <w:sz w:val="16"/>
                <w:szCs w:val="16"/>
                <w:lang w:val="en-us"/>
              </w:rPr>
              <w:t>SCK</w:t>
            </w:r>
            <w:r>
              <w:rPr>
                <w:i/>
                <w:iCs/>
                <w:sz w:val="16"/>
                <w:szCs w:val="16"/>
              </w:rPr>
              <w:t xml:space="preserve">; </w:t>
            </w:r>
            <w:r>
              <w:rPr>
                <w:i/>
                <w:iCs/>
                <w:sz w:val="16"/>
                <w:szCs w:val="16"/>
                <w:lang w:val="en-us"/>
              </w:rPr>
              <w:t>IRQN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↑↓</w:t>
            </w:r>
          </w:p>
        </w:tc>
        <w:tc>
          <w:tcPr>
            <w:tcW w:w="1278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57" w:type="dxa"/>
            <w:gridSpan w:val="2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↑↓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tcW w:w="1127" w:type="dxa"/>
            <w:gridSpan w:val="2"/>
            <w:vAlign w:val="center"/>
            <w:shd w:val="solid" w:color="E2EFD9" tmshd="1677721856, 0, 14282722"/>
            <w:tcBorders>
              <w:left w:val="single" w:sz="8" w:space="0" w:color="000000" tmln="20, 20, 20, 0, 0"/>
              <w:bottom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</w:r>
          </w:p>
        </w:tc>
        <w:tc>
          <w:tcPr>
            <w:tcW w:w="1108" w:type="dxa"/>
            <w:vAlign w:val="center"/>
            <w:shd w:val="solid" w:color="E2EFD9" tmshd="1677721856, 0, 14282722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↑↓</w:t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308" w:hRule="atLeast"/>
        </w:trPr>
        <w:tc>
          <w:tcPr>
            <w:tcW w:w="3120" w:type="dxa"/>
            <w:vMerge w:val="restart"/>
            <w:vAlign w:val="center"/>
            <w:shd w:val="solid" w:color="FFFFFF" tmshd="1677721856, 0, 16777215"/>
            <w:tcBorders>
              <w:top w:val="single" w:sz="8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низкий;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высокий;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HiZ</w:t>
            </w:r>
            <w:r>
              <w:rPr>
                <w:sz w:val="16"/>
                <w:szCs w:val="16"/>
              </w:rPr>
              <w:t xml:space="preserve"> – высокоомное Z-состояние;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!= – противоположное значение;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↑↓</w:t>
            </w:r>
            <w:r>
              <w:rPr>
                <w:sz w:val="16"/>
                <w:szCs w:val="16"/>
              </w:rPr>
              <w:t xml:space="preserve"> – управляется физическим интерфейсом.</w:t>
            </w:r>
          </w:p>
        </w:tc>
        <w:tc>
          <w:tcPr>
            <w:tcW w:w="6944" w:type="dxa"/>
            <w:gridSpan w:val="9"/>
            <w:vAlign w:val="center"/>
            <w:shd w:val="solid" w:color="FFFFFF" tmshd="1677721856, 0, 16777215"/>
            <w:tcBorders>
              <w:top w:val="single" w:sz="8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u w:color="auto" w:val="single"/>
              </w:rPr>
            </w:pPr>
            <w:r>
              <w:rPr>
                <w:sz w:val="16"/>
                <w:szCs w:val="16"/>
                <w:u w:color="auto" w:val="single"/>
              </w:rPr>
              <w:t>*!!!Зависимая очерёдность:</w:t>
            </w:r>
          </w:p>
        </w:tc>
      </w:tr>
      <w:tr>
        <w:trPr>
          <w:tblHeader w:val="0"/>
          <w:cantSplit w:val="0"/>
          <w:trHeight w:val="308" w:hRule="atLeast"/>
        </w:trPr>
        <w:tc>
          <w:tcPr>
            <w:tcW w:w="3120" w:type="dxa"/>
            <w:vMerge/>
            <w:vAlign w:val="center"/>
            <w:shd w:val="solid" w:color="FFFFFF" tmshd="1677721856, 0, 16777215"/>
            <w:tcBorders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3693" w:type="dxa"/>
            <w:gridSpan w:val="5"/>
            <w:vAlign w:val="center"/>
            <w:shd w:val="solid" w:color="FFFFFF" tmshd="1677721856, 0, 16777215"/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674291807" protected="0"/>
          </w:tcPr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</w:t>
            </w:r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При переходе с </w:t>
            </w:r>
            <w:r>
              <w:rPr>
                <w:sz w:val="16"/>
                <w:szCs w:val="16"/>
                <w:lang w:val="en-us"/>
              </w:rPr>
              <w:t>RX</w:t>
            </w:r>
            <w:r>
              <w:rPr>
                <w:sz w:val="16"/>
                <w:szCs w:val="16"/>
              </w:rPr>
              <w:t xml:space="preserve"> на </w:t>
            </w:r>
            <w:r>
              <w:rPr>
                <w:sz w:val="16"/>
                <w:szCs w:val="16"/>
                <w:lang w:val="en-us"/>
              </w:rPr>
              <w:t>TX</w:t>
            </w:r>
            <w:r>
              <w:rPr>
                <w:sz w:val="16"/>
                <w:szCs w:val="16"/>
              </w:rPr>
              <w:t>: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 Установить уровни согласно Таблицы 1;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2) Лог. 1 на DC-DC модуль +10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5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>;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 xml:space="preserve">Радиомодуль в режим </w:t>
            </w:r>
            <w:r>
              <w:rPr>
                <w:sz w:val="16"/>
                <w:szCs w:val="16"/>
                <w:lang w:val="en-us"/>
              </w:rPr>
              <w:t>TX</w:t>
            </w:r>
            <w:r>
              <w:rPr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3251" w:type="dxa"/>
            <w:gridSpan w:val="4"/>
            <w:vAlign w:val="center"/>
            <w:shd w:val="solid" w:color="FFFFFF" tmshd="1677721856, 0, 16777215"/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*Б.</w:t>
            </w:r>
            <w:r>
              <w:rPr>
                <w:sz w:val="16"/>
                <w:szCs w:val="16"/>
              </w:rPr>
              <w:t xml:space="preserve"> При переходе с </w:t>
            </w:r>
            <w:r>
              <w:rPr>
                <w:sz w:val="16"/>
                <w:szCs w:val="16"/>
                <w:lang w:val="en-us"/>
              </w:rPr>
              <w:t>TX</w:t>
            </w:r>
            <w:r>
              <w:rPr>
                <w:sz w:val="16"/>
                <w:szCs w:val="16"/>
              </w:rPr>
              <w:t xml:space="preserve"> на </w:t>
            </w:r>
            <w:r>
              <w:rPr>
                <w:sz w:val="16"/>
                <w:szCs w:val="16"/>
                <w:lang w:val="en-us"/>
              </w:rPr>
              <w:t>RX</w:t>
            </w:r>
            <w:r>
              <w:rPr>
                <w:sz w:val="16"/>
                <w:szCs w:val="16"/>
              </w:rPr>
              <w:t>: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Лог. 0 на DC-DC модуль +10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</w:rPr>
              <w:t xml:space="preserve">5 → </w:t>
            </w:r>
            <w:r>
              <w:rPr>
                <w:sz w:val="16"/>
                <w:szCs w:val="16"/>
                <w:lang w:val="en-us"/>
              </w:rPr>
              <w:t>EN</w:t>
            </w:r>
            <w:r>
              <w:rPr>
                <w:sz w:val="16"/>
                <w:szCs w:val="16"/>
              </w:rPr>
              <w:t>.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2) Установить уровни согласно Таблицы 1;</w:t>
            </w:r>
          </w:p>
          <w:p>
            <w:pPr>
              <w:spacing w:after="4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3) Радиомодуль в режим R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;</w:t>
            </w:r>
          </w:p>
        </w:tc>
      </w:tr>
    </w:tbl>
    <w:p>
      <w:pPr>
        <w:spacing w:after="0" w:line="240" w:lineRule="auto"/>
      </w:pPr>
      <w:r/>
    </w:p>
    <w:p>
      <w:pPr>
        <w:spacing w:after="0" w:line="240" w:lineRule="auto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Таблица 3</w:t>
      </w:r>
    </w:p>
    <w:tbl>
      <w:tblPr>
        <w:tblStyle w:val="TableGrid"/>
        <w:name w:val="Таблица3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3110"/>
        <w:gridCol w:w="1137"/>
        <w:gridCol w:w="1137"/>
        <w:gridCol w:w="1288"/>
        <w:gridCol w:w="1157"/>
        <w:gridCol w:w="1"/>
        <w:gridCol w:w="1116"/>
        <w:gridCol w:w="1"/>
        <w:gridCol w:w="1117"/>
      </w:tblGrid>
      <w:tr>
        <w:trPr>
          <w:tblHeader w:val="0"/>
          <w:cantSplit w:val="0"/>
          <w:trHeight w:val="0" w:hRule="auto"/>
        </w:trPr>
        <w:tc>
          <w:tcPr>
            <w:tcW w:w="3110" w:type="dxa"/>
            <w:vMerge w:val="restart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Модуль </w:t>
            </w:r>
            <w:r>
              <w:rPr>
                <w:b/>
                <w:bCs/>
                <w:sz w:val="16"/>
                <w:szCs w:val="16"/>
                <w:lang w:val="en-us"/>
              </w:rPr>
              <w:t>→</w:t>
            </w:r>
            <w:r>
              <w:rPr>
                <w:b/>
                <w:bCs/>
                <w:sz w:val="16"/>
                <w:szCs w:val="16"/>
              </w:rPr>
              <w:t xml:space="preserve"> микросхема</w:t>
            </w:r>
          </w:p>
        </w:tc>
        <w:tc>
          <w:tcPr>
            <w:tcW w:w="6954" w:type="dxa"/>
            <w:gridSpan w:val="8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Условия смены режимов энергопотребления цифровых микросхем</w:t>
            </w:r>
          </w:p>
        </w:tc>
      </w:tr>
      <w:tr>
        <w:trPr>
          <w:tblHeader w:val="0"/>
          <w:cantSplit w:val="0"/>
          <w:trHeight w:val="40" w:hRule="atLeast"/>
        </w:trPr>
        <w:tc>
          <w:tcPr>
            <w:tcW w:w="3110" w:type="dxa"/>
            <w:vMerge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2274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Дежурный приём</w:t>
            </w:r>
          </w:p>
        </w:tc>
        <w:tc>
          <w:tcPr>
            <w:tcW w:w="2446" w:type="dxa"/>
            <w:gridSpan w:val="3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Активный приём</w:t>
            </w:r>
          </w:p>
        </w:tc>
        <w:tc>
          <w:tcPr>
            <w:tcW w:w="2234" w:type="dxa"/>
            <w:gridSpan w:val="3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Передача</w:t>
            </w:r>
          </w:p>
        </w:tc>
      </w:tr>
      <w:tr>
        <w:trPr>
          <w:tblHeader w:val="0"/>
          <w:cantSplit w:val="0"/>
          <w:trHeight w:val="40" w:hRule="atLeast"/>
        </w:trPr>
        <w:tc>
          <w:tcPr>
            <w:tcW w:w="3110" w:type="dxa"/>
            <w:vMerge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</w:tcBorders>
            <w:tmTcPr id="1674291807" protected="0"/>
          </w:tcPr>
          <w:p>
            <w:pPr>
              <w:spacing w:after="0" w:line="240" w:lineRule="auto"/>
            </w:pP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i/>
                <w:iCs/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i/>
                <w:iCs/>
                <w:sz w:val="16"/>
                <w:szCs w:val="16"/>
              </w:rPr>
            </w:r>
          </w:p>
        </w:tc>
        <w:tc>
          <w:tcPr>
            <w:tcW w:w="1288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58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17" w:type="dxa"/>
            <w:gridSpan w:val="2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Voice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111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Data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mode</w:t>
            </w: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3110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Радиомодуль</w:t>
            </w:r>
            <w:r>
              <w:rPr>
                <w:sz w:val="16"/>
                <w:szCs w:val="16"/>
                <w:lang w:val="en-us"/>
              </w:rPr>
              <w:t xml:space="preserve"> →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SX1276IMLTRT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4720" w:type="dxa"/>
            <w:gridSpan w:val="5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RXCONTINUOUS (12 mA)</w:t>
            </w:r>
          </w:p>
        </w:tc>
        <w:tc>
          <w:tcPr>
            <w:tcW w:w="2234" w:type="dxa"/>
            <w:gridSpan w:val="3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TX</w:t>
            </w:r>
            <w:r>
              <w:rPr>
                <w:sz w:val="16"/>
                <w:szCs w:val="16"/>
                <w:lang w:val="en-us"/>
              </w:rPr>
              <w:t xml:space="preserve"> (30 mA)</w:t>
            </w: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3110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Модуль </w:t>
            </w:r>
            <w:r>
              <w:rPr>
                <w:sz w:val="16"/>
                <w:szCs w:val="16"/>
                <w:lang w:val="en-us"/>
              </w:rPr>
              <w:t>MCU →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STM32L4S9AII6</w:t>
            </w:r>
            <w:r>
              <w:rPr>
                <w:sz w:val="16"/>
                <w:szCs w:val="16"/>
              </w:rPr>
            </w:r>
          </w:p>
        </w:tc>
        <w:tc>
          <w:tcPr>
            <w:tcW w:w="1137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pacing w:val="-10"/>
                <w:sz w:val="16"/>
                <w:szCs w:val="16"/>
                <w:lang w:val="en-us"/>
              </w:rPr>
            </w:pPr>
            <w:r>
              <w:rPr>
                <w:spacing w:val="-10"/>
                <w:sz w:val="16"/>
                <w:szCs w:val="16"/>
                <w:lang w:val="en-us"/>
              </w:rPr>
              <w:t>Low-power Run mode 2 MHz</w:t>
            </w:r>
          </w:p>
          <w:p>
            <w:pPr>
              <w:spacing/>
              <w:jc w:val="center"/>
              <w:rPr>
                <w:spacing w:val="-10"/>
                <w:sz w:val="16"/>
                <w:szCs w:val="16"/>
                <w:lang w:val="en-us"/>
              </w:rPr>
            </w:pPr>
            <w:r>
              <w:rPr>
                <w:spacing w:val="-10"/>
                <w:sz w:val="16"/>
                <w:szCs w:val="16"/>
                <w:lang w:val="en-us"/>
              </w:rPr>
              <w:t>(0.4 mA)*</w:t>
            </w:r>
          </w:p>
        </w:tc>
        <w:tc>
          <w:tcPr>
            <w:tcW w:w="5817" w:type="dxa"/>
            <w:gridSpan w:val="7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Normal Run mode 64 MHz</w:t>
            </w:r>
          </w:p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(10 mA)</w:t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3110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Вокодер </w:t>
            </w:r>
            <w:r>
              <w:rPr>
                <w:sz w:val="16"/>
                <w:szCs w:val="16"/>
                <w:lang w:val="en-us"/>
              </w:rPr>
              <w:t>→</w:t>
            </w:r>
            <w:r>
              <w:rPr>
                <w:sz w:val="16"/>
                <w:szCs w:val="16"/>
              </w:rPr>
              <w:t xml:space="preserve"> CMX638**</w:t>
            </w:r>
          </w:p>
        </w:tc>
        <w:tc>
          <w:tcPr>
            <w:tcW w:w="2274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Power save</w:t>
            </w:r>
          </w:p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(0.1 mA)</w:t>
            </w:r>
          </w:p>
        </w:tc>
        <w:tc>
          <w:tcPr>
            <w:tcW w:w="1288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Decoder mode</w:t>
            </w:r>
          </w:p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(20 mA)</w:t>
            </w:r>
          </w:p>
        </w:tc>
        <w:tc>
          <w:tcPr>
            <w:tcW w:w="1157" w:type="dxa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Power save</w:t>
            </w:r>
          </w:p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(0.1 mA)</w:t>
            </w:r>
          </w:p>
        </w:tc>
        <w:tc>
          <w:tcPr>
            <w:tcW w:w="1117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4" w:space="0" w:color="000000" tmln="10, 20, 20, 0, 0"/>
            </w:tcBorders>
            <w:tmTcPr id="1674291807" protected="0"/>
          </w:tcPr>
          <w:p>
            <w:pPr>
              <w:spacing/>
              <w:jc w:val="center"/>
              <w:rPr>
                <w:spacing w:val="-4"/>
                <w:sz w:val="16"/>
                <w:szCs w:val="16"/>
                <w:lang w:val="en-us"/>
              </w:rPr>
            </w:pPr>
            <w:r>
              <w:rPr>
                <w:spacing w:val="-4"/>
                <w:sz w:val="16"/>
                <w:szCs w:val="16"/>
                <w:lang w:val="en-us"/>
              </w:rPr>
              <w:t>Encoder mode</w:t>
            </w:r>
          </w:p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  <w:lang w:val="en-us"/>
              </w:rPr>
              <w:t>(35 mA)</w:t>
            </w:r>
            <w:r>
              <w:rPr>
                <w:sz w:val="16"/>
                <w:szCs w:val="16"/>
              </w:rPr>
            </w:r>
          </w:p>
        </w:tc>
        <w:tc>
          <w:tcPr>
            <w:tcW w:w="1118" w:type="dxa"/>
            <w:gridSpan w:val="2"/>
            <w:vAlign w:val="center"/>
            <w:shd w:val="solid" w:color="A8D08D" tmshd="1677721856, 0, 9293992"/>
            <w:tcBorders>
              <w:top w:val="single" w:sz="8" w:space="0" w:color="000000" tmln="20, 20, 20, 0, 0"/>
              <w:left w:val="single" w:sz="4" w:space="0" w:color="000000" tmln="1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Power save</w:t>
            </w:r>
          </w:p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(0.1 mA)</w:t>
            </w:r>
            <w:r>
              <w:rPr>
                <w:sz w:val="16"/>
                <w:szCs w:val="16"/>
              </w:rPr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3110" w:type="dxa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Модуль </w:t>
            </w:r>
            <w:r>
              <w:rPr>
                <w:sz w:val="16"/>
                <w:szCs w:val="16"/>
                <w:lang w:val="en-us"/>
              </w:rPr>
              <w:t>MMI</w:t>
            </w:r>
            <w:r>
              <w:rPr>
                <w:sz w:val="16"/>
                <w:szCs w:val="16"/>
              </w:rPr>
              <w:t xml:space="preserve"> →</w:t>
            </w:r>
            <w:r>
              <w:rPr>
                <w:sz w:val="16"/>
                <w:szCs w:val="16"/>
                <w:lang w:val="en-us"/>
              </w:rPr>
              <w:t xml:space="preserve"> NHD-1.69-160128G</w:t>
            </w: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6954" w:type="dxa"/>
            <w:gridSpan w:val="8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течение 10 с после нажатия на любую кнопку – </w:t>
            </w:r>
            <w:r>
              <w:rPr>
                <w:sz w:val="16"/>
                <w:szCs w:val="16"/>
                <w:lang w:val="en-us"/>
              </w:rPr>
              <w:t>Run</w:t>
            </w:r>
            <w:r>
              <w:rPr>
                <w:sz w:val="16"/>
                <w:szCs w:val="16"/>
              </w:rPr>
              <w:t xml:space="preserve"> (5 </w:t>
            </w:r>
            <w:r>
              <w:rPr>
                <w:sz w:val="16"/>
                <w:szCs w:val="16"/>
                <w:lang w:val="en-us"/>
              </w:rPr>
              <w:t>mA</w:t>
            </w:r>
            <w:r>
              <w:rPr>
                <w:sz w:val="16"/>
                <w:szCs w:val="16"/>
              </w:rPr>
              <w:t xml:space="preserve">), затем – </w:t>
            </w:r>
            <w:r>
              <w:rPr>
                <w:sz w:val="16"/>
                <w:szCs w:val="16"/>
                <w:lang w:val="en-us"/>
              </w:rPr>
              <w:t>Sleep</w:t>
            </w:r>
            <w:r>
              <w:rPr>
                <w:sz w:val="16"/>
                <w:szCs w:val="16"/>
              </w:rPr>
              <w:t xml:space="preserve"> (0.01 </w:t>
            </w:r>
            <w:r>
              <w:rPr>
                <w:sz w:val="16"/>
                <w:szCs w:val="16"/>
                <w:lang w:val="en-us"/>
              </w:rPr>
              <w:t>mA</w:t>
            </w:r>
            <w:r>
              <w:rPr>
                <w:sz w:val="16"/>
                <w:szCs w:val="16"/>
              </w:rPr>
              <w:t>)</w:t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10064" w:type="dxa"/>
            <w:gridSpan w:val="9"/>
            <w:vAlign w:val="center"/>
            <w:shd w:val="solid" w:color="E2EFD9" tmshd="1677721856, 0, 14282722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74291807" protected="0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*Перспективная оптимизация. В предсерийной партии 60 шт. не реализовано</w:t>
            </w:r>
          </w:p>
        </w:tc>
      </w:tr>
    </w:tbl>
    <w:p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276" w:top="567" w:right="566" w:bottom="851" w:header="284" w:footer="639"/>
      <w:paperSrc w:first="0" w:other="0" a="0" b="0"/>
      <w:pgNumType w:fmt="decimal"/>
      <w:tmGutter w:val="3"/>
      <w:mirrorMargins w:val="0"/>
      <w:tmSection w:h="-2">
        <w:tmHeader w:id="0" w:h="0" edge="284" text="0">
          <w:shd w:val="none"/>
        </w:tmHeader>
        <w:tmFooter w:id="0" w:h="0" edge="63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  <w:spacing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  <w:instrText xml:space="preserve"> PAGE </w:instrText>
      <w:fldChar w:fldCharType="separate"/>
      <w:t>1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  <w:spacing/>
      <w:jc w:val="center"/>
      <w:tabs defTabSz="708">
        <w:tab w:val="center" w:pos="4677" w:leader="none"/>
        <w:tab w:val="center" w:pos="5032" w:leader="none"/>
        <w:tab w:val="right" w:pos="9355" w:leader="none"/>
        <w:tab w:val="right" w:pos="10064" w:leader="none"/>
      </w:tabs>
      <w:rPr>
        <w:b/>
        <w:bCs/>
        <w:spacing w:val="-14"/>
      </w:rPr>
    </w:pPr>
    <w:r>
      <w:rPr>
        <w:b/>
        <w:bCs/>
        <w:spacing w:val="-14"/>
      </w:rPr>
      <w:t xml:space="preserve">Таблицы состояний однобитовых цепей и режимов энергосбережения </w:t>
    </w:r>
    <w:r>
      <w:rPr>
        <w:b/>
        <w:bCs/>
        <w:spacing w:val="-14"/>
        <w:lang w:val="en-us"/>
      </w:rPr>
      <w:t>MEDEU</w:t>
    </w:r>
    <w:r>
      <w:rPr>
        <w:b/>
        <w:bCs/>
        <w:spacing w:val="-14"/>
      </w:rPr>
      <w:t>-</w:t>
    </w:r>
    <w:r>
      <w:rPr>
        <w:b/>
        <w:bCs/>
        <w:spacing w:val="-14"/>
        <w:lang w:val="en-us"/>
      </w:rPr>
      <w:t>KD</w:t>
    </w:r>
    <w:r>
      <w:rPr>
        <w:b/>
        <w:bCs/>
        <w:spacing w:val="-14"/>
      </w:rPr>
      <w:t xml:space="preserve"> </w:t>
    </w:r>
    <w:r>
      <w:rPr>
        <w:b/>
        <w:bCs/>
        <w:spacing w:val="-14"/>
        <w:lang w:val="en-us"/>
      </w:rPr>
      <w:t>Rev</w:t>
    </w:r>
    <w:r>
      <w:rPr>
        <w:b/>
        <w:bCs/>
        <w:spacing w:val="-14"/>
      </w:rPr>
      <w:t xml:space="preserve">.21.01. 23 </w:t>
    </w:r>
    <w:r>
      <w:rPr>
        <w:b/>
        <w:bCs/>
        <w:spacing w:val="-14"/>
        <w:lang w:val="en-us"/>
      </w:rPr>
      <w:t xml:space="preserve"> for PCB Rev</w:t>
    </w:r>
    <w:r>
      <w:rPr>
        <w:b/>
        <w:bCs/>
        <w:spacing w:val="-14"/>
      </w:rPr>
      <w:t>.</w:t>
    </w:r>
    <w:r>
      <w:rPr>
        <w:b/>
        <w:bCs/>
        <w:spacing w:val="-14"/>
        <w:lang w:val="en-us"/>
      </w:rPr>
      <w:t xml:space="preserve"> </w:t>
    </w:r>
    <w:r>
      <w:rPr>
        <w:b/>
        <w:bCs/>
        <w:spacing w:val="-14"/>
      </w:rPr>
      <w:t>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25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74291807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ru-ru" w:eastAsia="zh-cn" w:bidi="ar-sa"/>
    </w:rPr>
  </w:style>
  <w:style w:type="paragraph" w:styleId="para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6" w:customStyle="1">
    <w:name w:val="annotation subject"/>
    <w:qFormat/>
    <w:basedOn w:val="para5"/>
    <w:next w:val="para5"/>
    <w:rPr>
      <w:b/>
      <w:bCs/>
    </w:rPr>
  </w:style>
  <w:style w:type="paragraph" w:styleId="para7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Без интервала Знак"/>
    <w:basedOn w:val="char0"/>
    <w:rPr>
      <w:rFonts w:eastAsia="Calibri"/>
    </w:rPr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 w:customStyle="1">
    <w:name w:val="Текст примечания Знак"/>
    <w:basedOn w:val="char0"/>
    <w:rPr>
      <w:sz w:val="20"/>
      <w:szCs w:val="20"/>
    </w:rPr>
  </w:style>
  <w:style w:type="character" w:styleId="char6" w:customStyle="1">
    <w:name w:val="Тема примечания Знак"/>
    <w:basedOn w:val="char5"/>
    <w:rPr>
      <w:b/>
      <w:bCs/>
    </w:rPr>
  </w:style>
  <w:style w:type="character" w:styleId="char7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ru-ru" w:eastAsia="zh-cn" w:bidi="ar-sa"/>
    </w:rPr>
  </w:style>
  <w:style w:type="paragraph" w:styleId="para5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6" w:customStyle="1">
    <w:name w:val="annotation subject"/>
    <w:qFormat/>
    <w:basedOn w:val="para5"/>
    <w:next w:val="para5"/>
    <w:rPr>
      <w:b/>
      <w:bCs/>
    </w:rPr>
  </w:style>
  <w:style w:type="paragraph" w:styleId="para7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Без интервала Знак"/>
    <w:basedOn w:val="char0"/>
    <w:rPr>
      <w:rFonts w:eastAsia="Calibri"/>
    </w:rPr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 w:customStyle="1">
    <w:name w:val="Текст примечания Знак"/>
    <w:basedOn w:val="char0"/>
    <w:rPr>
      <w:sz w:val="20"/>
      <w:szCs w:val="20"/>
    </w:rPr>
  </w:style>
  <w:style w:type="character" w:styleId="char6" w:customStyle="1">
    <w:name w:val="Тема примечания Знак"/>
    <w:basedOn w:val="char5"/>
    <w:rPr>
      <w:b/>
      <w:bCs/>
    </w:rPr>
  </w:style>
  <w:style w:type="character" w:styleId="char7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/>
  <cp:revision>24</cp:revision>
  <cp:lastPrinted>2022-07-19T10:13:00Z</cp:lastPrinted>
  <dcterms:created xsi:type="dcterms:W3CDTF">2022-07-19T10:13:00Z</dcterms:created>
  <dcterms:modified xsi:type="dcterms:W3CDTF">2023-01-21T09:03:27Z</dcterms:modified>
</cp:coreProperties>
</file>