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KHOA HỌC VÀ CÔNG NGHỆ</w:t>
      </w:r>
    </w:p>
    <w:p>
      <w:r>
        <w:t>Số: 123/QĐ-BKHCN</w:t>
      </w:r>
    </w:p>
    <w:p>
      <w:r>
        <w:t>QUYẾT ĐỊNH</w:t>
      </w:r>
    </w:p>
    <w:p>
      <w:r>
        <w:t>Về việc kiểm thử hệ thống OCR</w:t>
      </w:r>
    </w:p>
    <w:p>
      <w:r>
        <w:t>Hà Nội, ngày 11 tháng 7 năm 2026</w:t>
      </w:r>
    </w:p>
    <w:p>
      <w:r>
        <w:t>Nơi nhận: Phòng Công nghệ thông 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