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F174" w14:textId="6397623F" w:rsidR="00B41669" w:rsidRDefault="00B41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 3</w:t>
      </w:r>
    </w:p>
    <w:p w14:paraId="2586DDE6" w14:textId="41197EDE" w:rsidR="001102C5" w:rsidRDefault="00B41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Задача: научиться выполнять парсинг данных с сайтов и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41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B41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данными.</w:t>
      </w:r>
    </w:p>
    <w:p w14:paraId="229099E3" w14:textId="05A48071" w:rsidR="00B41669" w:rsidRDefault="00B41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предметной области: так как сайт </w:t>
      </w:r>
      <w:r>
        <w:rPr>
          <w:rFonts w:ascii="Times New Roman" w:hAnsi="Times New Roman" w:cs="Times New Roman"/>
          <w:sz w:val="28"/>
          <w:szCs w:val="28"/>
          <w:lang w:val="en-US"/>
        </w:rPr>
        <w:t>NASDAQ</w:t>
      </w:r>
      <w:r w:rsidRPr="00B41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доступен для парсинга</w:t>
      </w:r>
      <w:r w:rsidRPr="00B416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был заменен на</w:t>
      </w:r>
      <w:r w:rsidRPr="00B41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hyperlink r:id="rId4" w:history="1">
        <w:r w:rsidRPr="009A500C">
          <w:rPr>
            <w:rStyle w:val="a3"/>
            <w:rFonts w:ascii="Times New Roman" w:hAnsi="Times New Roman" w:cs="Times New Roman"/>
            <w:sz w:val="28"/>
            <w:szCs w:val="28"/>
          </w:rPr>
          <w:t>https://www.investing.com/indices/major-indices</w:t>
        </w:r>
      </w:hyperlink>
      <w:r>
        <w:rPr>
          <w:rFonts w:ascii="Times New Roman" w:hAnsi="Times New Roman" w:cs="Times New Roman"/>
          <w:sz w:val="28"/>
          <w:szCs w:val="28"/>
        </w:rPr>
        <w:t>. В таблице на сайте представлена последнее актуальное значение по различным финансовым индексам</w:t>
      </w:r>
      <w:r w:rsidRPr="00B416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наибольшая историческая цена</w:t>
      </w:r>
      <w:r w:rsidRPr="00B416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наименьшая</w:t>
      </w:r>
      <w:r w:rsidRPr="00B416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изменение цены (в абсолютном значении и процентах)</w:t>
      </w:r>
      <w:r w:rsidRPr="00B416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время фиксации изменения.</w:t>
      </w:r>
    </w:p>
    <w:p w14:paraId="12E01D82" w14:textId="3AD8CF61" w:rsidR="00B41669" w:rsidRDefault="00B41669">
      <w:pPr>
        <w:rPr>
          <w:rFonts w:ascii="Times New Roman" w:hAnsi="Times New Roman" w:cs="Times New Roman"/>
          <w:sz w:val="28"/>
          <w:szCs w:val="28"/>
        </w:rPr>
      </w:pPr>
    </w:p>
    <w:p w14:paraId="2A989D32" w14:textId="263CB3FE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D1F04B" w14:textId="06BCB850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B4F116" wp14:editId="018FDA77">
            <wp:extent cx="5940425" cy="2874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8792" w14:textId="108F1AE6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E5702F" wp14:editId="7A3CFBA6">
            <wp:extent cx="5940425" cy="2367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AC50" w14:textId="147BFE70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2A46E0" wp14:editId="34AE0ED6">
            <wp:extent cx="5940425" cy="34207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83B" w14:textId="6C4FBE49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739B89" wp14:editId="086380C5">
            <wp:extent cx="5940425" cy="31229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39D" w14:textId="0B7EA3A5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589523" w14:textId="6E0E0B17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CC67F8" w14:textId="5BCA68F2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5FE72E" wp14:editId="601B66D4">
            <wp:extent cx="5940425" cy="28740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2D2" w14:textId="0D89ED69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657D9A" wp14:editId="677E7006">
            <wp:extent cx="5940425" cy="3740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F3B8" w14:textId="77559529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F639E3" wp14:editId="747994FD">
            <wp:extent cx="5940425" cy="2524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B6D" w14:textId="62F85F96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0FDFDE" wp14:editId="71D0667B">
            <wp:extent cx="5940425" cy="21348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F4B3" w14:textId="7995F401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EF6B02" wp14:editId="4CA53959">
            <wp:extent cx="5940425" cy="191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C10E" w14:textId="3355AD3B" w:rsid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84D9C9" wp14:editId="1823E004">
            <wp:extent cx="5940425" cy="3488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779D" w14:textId="37B15565" w:rsidR="00B41669" w:rsidRPr="00B41669" w:rsidRDefault="00B41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166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25DF41" wp14:editId="41D33C4B">
            <wp:extent cx="5940425" cy="3909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669" w:rsidRPr="00B41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AC"/>
    <w:rsid w:val="001102C5"/>
    <w:rsid w:val="00B41669"/>
    <w:rsid w:val="00FB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1088C"/>
  <w15:chartTrackingRefBased/>
  <w15:docId w15:val="{6063FF65-24CC-45A0-B78C-ABB7C1B42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16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1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investing.com/indices/major-indic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Grig</dc:creator>
  <cp:keywords/>
  <dc:description/>
  <cp:lastModifiedBy>Paul Grig</cp:lastModifiedBy>
  <cp:revision>2</cp:revision>
  <dcterms:created xsi:type="dcterms:W3CDTF">2024-09-12T19:03:00Z</dcterms:created>
  <dcterms:modified xsi:type="dcterms:W3CDTF">2024-09-12T19:14:00Z</dcterms:modified>
</cp:coreProperties>
</file>