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cryptocrypto.h"/>
    <w:p>
      <w:pPr>
        <w:pStyle w:val="2"/>
      </w:pPr>
      <w:r>
        <w:t xml:space="preserve">porter/libsrc/porter/infra/crypto/crypto.h</w:t>
      </w:r>
    </w:p>
    <w:p>
      <w:pPr>
        <w:pStyle w:val="FirstParagraph"/>
      </w:pPr>
      <w:r>
        <w:rPr>
          <w:rFonts w:hint="eastAsia"/>
        </w:rPr>
        <w:t xml:space="preserve">データ暗号化・復号モジュールの内部ヘッダー。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プラットフォームごとに異なる暗号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アルゴリズム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OpenSSL (libcrypto) EVP_aes_256_gcm() / EVP_sha256()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CNG (BCrypt) BCRYPT_AES_ALGORITHM / BCRYPT_SHA256_ALGORITHM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</w:tbl>
    <w:p>
      <w:pPr>
        <w:pStyle w:val="af4"/>
      </w:pPr>
      <w:r>
        <w:rPr>
          <w:rFonts w:hint="eastAsia"/>
        </w:rPr>
        <w:t xml:space="preserve">暗号化ペイロードのフォーマット: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暗号文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src_len バイト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GCM 認証タグ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POTR_CRYPTO_TAG_SIZE バイト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ノンス構成</w:t>
      </w:r>
      <w:r>
        <w:t xml:space="preserve"> (12 バイト):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追加認証データ</w:t>
      </w:r>
      <w:r>
        <w:t xml:space="preserve"> (AAD): PotrPacket ヘッダー 32 バイト (NBO ワイヤーフォーマット)。 </w:t>
      </w:r>
      <w:r>
        <w:rPr>
          <w:rFonts w:hint="eastAsia"/>
        </w:rPr>
        <w:t xml:space="preserve">ヘッダーの改ざんも認証タグで検知される。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crypto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64935427c8256a1aa41334a377c8d58ce4326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crypto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46ece91b232e7470efda9b611982422ddce3e89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Start w:id="4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39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39"/>
    <w:bookmarkStart w:id="40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porter/libsrc/porter/infra/crypto/crypto.h</dc:title>
  <dc:creator>doxygen and doxybook2</dc:creator>
  <cp:keywords/>
  <dcterms:created xsi:type="dcterms:W3CDTF">2026-03-13T23:27:20Z</dcterms:created>
  <dcterms:modified xsi:type="dcterms:W3CDTF">2026-03-13T23:27:20Z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データ暗号化・復号モジュールの内部ヘッダー。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