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porter/include/porter_type.h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includeporter_type.h"/>
    <w:p>
      <w:pPr>
        <w:pStyle w:val="2"/>
      </w:pPr>
      <w:r>
        <w:t xml:space="preserve">porter/include/porter_type.h</w:t>
      </w:r>
    </w:p>
    <w:p>
      <w:pPr>
        <w:pStyle w:val="FirstParagraph"/>
      </w:pPr>
      <w:r>
        <w:rPr>
          <w:rFonts w:hint="eastAsia"/>
        </w:rPr>
        <w:t xml:space="preserve">通信ライブラリの型定義ファイル。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1409700"/>
            <wp:effectExtent b="0" l="0" r="0" t="0"/>
            <wp:docPr descr="porter_typ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75fab74fdd676e608ae6fbeeb5c49e154ec1f6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porter_type.h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6108700" cy="2725541"/>
            <wp:effectExtent b="0" l="0" r="0" t="0"/>
            <wp:docPr descr="porter_typ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3981226cb91c93697f493c6384c9f8eca640a260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25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porter_type.h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1" w:name="型"/>
    <w:p>
      <w:pPr>
        <w:pStyle w:val="10"/>
      </w:pPr>
      <w:r>
        <w:rPr>
          <w:rFonts w:hint="eastAsia"/>
        </w:rPr>
        <w:t xml:space="preserve">型</w:t>
      </w:r>
    </w:p>
    <w:bookmarkStart w:id="33" w:name="potrtype"/>
    <w:p>
      <w:pPr>
        <w:pStyle w:val="2"/>
      </w:pPr>
      <w:r>
        <w:t xml:space="preserve">PotrType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p>
      <w:pPr>
        <w:pStyle w:val="af4"/>
      </w:pPr>
      <w:r>
        <w:rPr>
          <w:rFonts w:hint="eastAsia"/>
        </w:rPr>
        <w:t xml:space="preserve">サービス定義の通信方式を表します。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1:1 </w:t>
            </w:r>
            <w:r>
              <w:rPr>
                <w:rFonts w:hint="eastAsia"/>
              </w:rPr>
              <w:t xml:space="preserve">通信</w:t>
            </w:r>
            <w:r>
              <w:t xml:space="preserve"> (UDP ユニキャスト)。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マルチキャスト)。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ブロードキャスト)。</w:t>
            </w:r>
          </w:p>
        </w:tc>
      </w:tr>
    </w:tbl>
    <w:bookmarkEnd w:id="33"/>
    <w:bookmarkStart w:id="34" w:name="potrrole"/>
    <w:p>
      <w:pPr>
        <w:pStyle w:val="2"/>
      </w:pPr>
      <w:r>
        <w:t xml:space="preserve">PotrRole</w:t>
      </w:r>
    </w:p>
    <w:p>
      <w:pPr>
        <w:pStyle w:val="FirstParagraph"/>
      </w:pPr>
      <w:r>
        <w:rPr>
          <w:rFonts w:hint="eastAsia"/>
        </w:rPr>
        <w:t xml:space="preserve">役割種別。</w:t>
      </w:r>
    </w:p>
    <w:p>
      <w:pPr>
        <w:pStyle w:val="af4"/>
      </w:pPr>
      <w:r>
        <w:t xml:space="preserve">potrOpenService() </w:t>
      </w:r>
      <w:r>
        <w:rPr>
          <w:rFonts w:hint="eastAsia"/>
        </w:rPr>
        <w:t xml:space="preserve">の呼び出し元がデータを送信する役割か受信する役割かを明示します。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POTR_ROLE_SENDER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POTR_ROLE_RECEIVER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受信者。</w:t>
            </w:r>
          </w:p>
        </w:tc>
      </w:tr>
    </w:tbl>
    <w:bookmarkEnd w:id="34"/>
    <w:bookmarkStart w:id="36" w:name="potrevent"/>
    <w:p>
      <w:pPr>
        <w:pStyle w:val="2"/>
      </w:pPr>
      <w:r>
        <w:t xml:space="preserve">PotrEvent</w:t>
      </w:r>
    </w:p>
    <w:p>
      <w:pPr>
        <w:pStyle w:val="FirstParagraph"/>
      </w:pPr>
      <w:r>
        <w:rPr>
          <w:rFonts w:hint="eastAsia"/>
        </w:rPr>
        <w:t xml:space="preserve">受信イベント種別。</w:t>
      </w:r>
    </w:p>
    <w:p>
      <w:pPr>
        <w:pStyle w:val="af4"/>
      </w:pPr>
      <w:r>
        <w:t xml:space="preserve">PotrRecvCallback </w:t>
      </w:r>
      <w:r>
        <w:rPr>
          <w:rFonts w:hint="eastAsia"/>
        </w:rPr>
        <w:t xml:space="preserve">の第</w:t>
      </w:r>
      <w:r>
        <w:t xml:space="preserve"> 2 </w:t>
      </w:r>
      <w:r>
        <w:rPr>
          <w:rFonts w:hint="eastAsia"/>
        </w:rPr>
        <w:t xml:space="preserve">引数に渡されるイベント種別です。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523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POTR_EVENT_DATA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データ受信。data/len</w:t>
            </w:r>
            <w:r>
              <w:t xml:space="preserve"> </w:t>
            </w:r>
            <w:r>
              <w:rPr>
                <w:rFonts w:hint="eastAsia"/>
              </w:rPr>
              <w:t xml:space="preserve">に内容が格納される。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POTR_EVENT_CONNECTED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送信者からの疎通を初検知</w:t>
            </w:r>
            <w:r>
              <w:t xml:space="preserve"> or </w:t>
            </w:r>
            <w:r>
              <w:rPr>
                <w:rFonts w:hint="eastAsia"/>
              </w:rPr>
              <w:t xml:space="preserve">復帰。data=NULL,</w:t>
            </w:r>
            <w:r>
              <w:t xml:space="preserve"> len=0。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POTR_EVENT_DISCONNECTED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切断を検知</w:t>
            </w:r>
            <w:r>
              <w:t xml:space="preserve"> (タイムアウト / FIN </w:t>
            </w:r>
            <w:r>
              <w:rPr>
                <w:rFonts w:hint="eastAsia"/>
              </w:rPr>
              <w:t xml:space="preserve">受信</w:t>
            </w:r>
            <w:r>
              <w:t xml:space="preserve"> / REJECT </w:t>
            </w:r>
            <w:r>
              <w:rPr>
                <w:rFonts w:hint="eastAsia"/>
              </w:rPr>
              <w:t xml:space="preserve">受信)。data=NULL,</w:t>
            </w:r>
            <w:r>
              <w:t xml:space="preserve"> len=0。</w:t>
            </w:r>
          </w:p>
        </w:tc>
      </w:tr>
    </w:tbl>
    <w:bookmarkStart w:id="35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t xml:space="preserve">POTR_EVENT_CONNECTED / POTR_EVENT_DISCONNECTED は、data=NULL, len=0 </w:t>
      </w:r>
      <w:r>
        <w:rPr>
          <w:rFonts w:hint="eastAsia"/>
        </w:rPr>
        <w:t xml:space="preserve">で呼び出されます。</w:t>
      </w:r>
      <w:r>
        <w:br/>
      </w:r>
      <w:r>
        <w:rPr>
          <w:rFonts w:hint="eastAsia"/>
        </w:rPr>
        <w:t xml:space="preserve">すべてのイベントは受信スレッドから直列に呼び出されるため、順序性が保証されます。</w:t>
      </w:r>
      <w:r>
        <w:br/>
      </w:r>
      <w:r>
        <w:rPr>
          <w:rFonts w:hint="eastAsia"/>
        </w:rPr>
        <w:t xml:space="preserve">ヘルスチェックの有効/無効に関わらず、初回パケット受信時に</w:t>
      </w:r>
      <w:r>
        <w:t xml:space="preserve"> CONNECTED </w:t>
      </w:r>
      <w:r>
        <w:rPr>
          <w:rFonts w:hint="eastAsia"/>
        </w:rPr>
        <w:t xml:space="preserve">が発火し、接続状態を管理します。</w:t>
      </w:r>
      <w:r>
        <w:br/>
      </w:r>
      <w:r>
        <w:t xml:space="preserve">DISCONNECTED </w:t>
      </w:r>
      <w:r>
        <w:rPr>
          <w:rFonts w:hint="eastAsia"/>
        </w:rPr>
        <w:t xml:space="preserve">の発火条件: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ヘルスチェック有効時</w:t>
      </w:r>
      <w:r>
        <w:t xml:space="preserve"> (health_timeout_ms &gt; 0): タイムアウト / FIN </w:t>
      </w:r>
      <w:r>
        <w:rPr>
          <w:rFonts w:hint="eastAsia"/>
        </w:rPr>
        <w:t xml:space="preserve">受信</w:t>
      </w:r>
      <w:r>
        <w:t xml:space="preserve"> / REJECT </w:t>
      </w:r>
      <w:r>
        <w:rPr>
          <w:rFonts w:hint="eastAsia"/>
        </w:rPr>
        <w:t xml:space="preserve">受信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ヘルスチェック無効時</w:t>
      </w:r>
      <w:r>
        <w:t xml:space="preserve"> (health_timeout_ms = 0): FIN </w:t>
      </w:r>
      <w:r>
        <w:rPr>
          <w:rFonts w:hint="eastAsia"/>
        </w:rPr>
        <w:t xml:space="preserve">受信</w:t>
      </w:r>
      <w:r>
        <w:t xml:space="preserve"> / REJECT </w:t>
      </w:r>
      <w:r>
        <w:rPr>
          <w:rFonts w:hint="eastAsia"/>
        </w:rPr>
        <w:t xml:space="preserve">受信</w:t>
      </w:r>
      <w:r>
        <w:br/>
      </w:r>
      <w:r>
        <w:t xml:space="preserve">REJECT </w:t>
      </w:r>
      <w:r>
        <w:rPr>
          <w:rFonts w:hint="eastAsia"/>
        </w:rPr>
        <w:t xml:space="preserve">受信後は</w:t>
      </w:r>
      <w:r>
        <w:t xml:space="preserve"> DISCONNECTED </w:t>
      </w:r>
      <w:r>
        <w:rPr>
          <w:rFonts w:hint="eastAsia"/>
        </w:rPr>
        <w:t xml:space="preserve">の直後に、次のパケット受信で</w:t>
      </w:r>
      <w:r>
        <w:t xml:space="preserve"> CONNECTED </w:t>
      </w:r>
      <w:r>
        <w:rPr>
          <w:rFonts w:hint="eastAsia"/>
        </w:rPr>
        <w:t xml:space="preserve">が発火します。</w:t>
      </w:r>
    </w:p>
    <w:bookmarkEnd w:id="35"/>
    <w:bookmarkEnd w:id="36"/>
    <w:bookmarkStart w:id="37" w:name="potrloglevel"/>
    <w:p>
      <w:pPr>
        <w:pStyle w:val="2"/>
      </w:pPr>
      <w:r>
        <w:t xml:space="preserve">PotrLogLevel</w:t>
      </w:r>
    </w:p>
    <w:p>
      <w:pPr>
        <w:pStyle w:val="FirstParagraph"/>
      </w:pPr>
      <w:r>
        <w:t xml:space="preserve">ログレベル。</w:t>
      </w:r>
    </w:p>
    <w:p>
      <w:pPr>
        <w:pStyle w:val="af4"/>
      </w:pPr>
      <w:r>
        <w:t xml:space="preserve">potrLogConfig() の level </w:t>
      </w:r>
      <w:r>
        <w:rPr>
          <w:rFonts w:hint="eastAsia"/>
        </w:rPr>
        <w:t xml:space="preserve">引数に指定するログ出力レベルです。</w:t>
      </w:r>
      <w:r>
        <w:br/>
      </w:r>
      <w:r>
        <w:rPr>
          <w:rFonts w:hint="eastAsia"/>
        </w:rPr>
        <w:t xml:space="preserve">指定したレベル以上のメッセージのみが出力されます。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POTR_LOG_TRACE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トレース </w:t>
            </w:r>
            <w:r>
              <w:rPr>
                <w:rFonts w:hint="eastAsia"/>
              </w:rPr>
              <w:t xml:space="preserve">(最詳細)。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POTR_LOG_DEBUG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デバッグ情報。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POTR_LOG_INFO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POTR_LOG_WARN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警告。回復可能な異常を記録。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POTR_LOG_ERROR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エラー。操作の失敗を記録。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POTR_LOG_FATAL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致命的エラー。回復不能な障害を記録。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POTR_LOG_OFF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ログ出力を無効にします。</w:t>
            </w:r>
          </w:p>
        </w:tc>
      </w:tr>
    </w:tbl>
    <w:bookmarkEnd w:id="37"/>
    <w:bookmarkStart w:id="38" w:name="potrhandle"/>
    <w:p>
      <w:pPr>
        <w:pStyle w:val="2"/>
      </w:pPr>
      <w:r>
        <w:t xml:space="preserve">PotrHandle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PotrHandle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セッションハンドル。</w:t>
      </w:r>
    </w:p>
    <w:p>
      <w:pPr>
        <w:pStyle w:val="af4"/>
      </w:pPr>
      <w:r>
        <w:t xml:space="preserve">potrOpenService() </w:t>
      </w:r>
      <w:r>
        <w:rPr>
          <w:rFonts w:hint="eastAsia"/>
        </w:rPr>
        <w:t xml:space="preserve">が返す不透明ポインタです。</w:t>
      </w:r>
      <w:r>
        <w:br/>
      </w:r>
      <w:r>
        <w:rPr>
          <w:rFonts w:hint="eastAsia"/>
        </w:rPr>
        <w:t xml:space="preserve">内部実装の詳細はライブラリ利用者からは隠蔽されます。</w:t>
      </w:r>
    </w:p>
    <w:bookmarkEnd w:id="38"/>
    <w:bookmarkStart w:id="40" w:name="potrrecvcallback"/>
    <w:p>
      <w:pPr>
        <w:pStyle w:val="2"/>
      </w:pPr>
      <w:r>
        <w:t xml:space="preserve">PotrRecvCallback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PotrRecvCallback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PotrEvent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受信コールバック関数型。</w:t>
      </w:r>
    </w:p>
    <w:p>
      <w:pPr>
        <w:pStyle w:val="af4"/>
      </w:pPr>
      <w:r>
        <w:rPr>
          <w:rFonts w:hint="eastAsia"/>
        </w:rPr>
        <w:t xml:space="preserve">データ受信またはヘルスチェック状態変化時に、受信スレッドから呼び出されます。</w:t>
      </w:r>
      <w:r>
        <w:br/>
      </w:r>
      <w:r>
        <w:rPr>
          <w:rFonts w:hint="eastAsia"/>
        </w:rPr>
        <w:t xml:space="preserve">コールバック内でブロッキング処理を行わないようにしてください。</w:t>
      </w:r>
      <w:r>
        <w:br/>
      </w:r>
      <w:r>
        <w:rPr>
          <w:rFonts w:hint="eastAsia"/>
        </w:rPr>
        <w:t xml:space="preserve">すべてのイベントは受信スレッドから直列に呼び出されるため、順序性が保証されます。</w:t>
      </w:r>
    </w:p>
    <w:bookmarkStart w:id="39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service_id [in] サービスの ID。</w:t>
      </w:r>
    </w:p>
    <w:p>
      <w:pPr>
        <w:pStyle w:val="Compact"/>
        <w:numPr>
          <w:ilvl w:val="0"/>
          <w:numId w:val="1002"/>
        </w:numPr>
      </w:pPr>
      <w:r>
        <w:t xml:space="preserve">event [in] </w:t>
      </w:r>
      <w:r>
        <w:rPr>
          <w:rFonts w:hint="eastAsia"/>
        </w:rPr>
        <w:t xml:space="preserve">イベント種別</w:t>
      </w:r>
      <w:r>
        <w:t xml:space="preserve"> (PotrEvent)。</w:t>
      </w:r>
    </w:p>
    <w:p>
      <w:pPr>
        <w:pStyle w:val="Compact"/>
        <w:numPr>
          <w:ilvl w:val="0"/>
          <w:numId w:val="1002"/>
        </w:numPr>
      </w:pPr>
      <w:r>
        <w:t xml:space="preserve">data [in] </w:t>
      </w:r>
      <w:r>
        <w:rPr>
          <w:rFonts w:hint="eastAsia"/>
        </w:rPr>
        <w:t xml:space="preserve">受信データへのポインタ。POTR_EVENT_DATA</w:t>
      </w:r>
      <w:r>
        <w:t xml:space="preserve"> </w:t>
      </w:r>
      <w:r>
        <w:rPr>
          <w:rFonts w:hint="eastAsia"/>
        </w:rPr>
        <w:t xml:space="preserve">時のみ有効。</w:t>
      </w:r>
      <w:r>
        <w:t xml:space="preserve"> </w:t>
      </w:r>
      <w:r>
        <w:rPr>
          <w:rFonts w:hint="eastAsia"/>
        </w:rPr>
        <w:t xml:space="preserve">コールバック復帰後は無効になります。</w:t>
      </w:r>
    </w:p>
    <w:p>
      <w:pPr>
        <w:pStyle w:val="Compact"/>
        <w:numPr>
          <w:ilvl w:val="0"/>
          <w:numId w:val="1002"/>
        </w:numPr>
      </w:pPr>
      <w:r>
        <w:t xml:space="preserve">len [in] </w:t>
      </w:r>
      <w:r>
        <w:rPr>
          <w:rFonts w:hint="eastAsia"/>
        </w:rPr>
        <w:t xml:space="preserve">受信データのバイト数。POTR_EVENT_DATA</w:t>
      </w:r>
      <w:r>
        <w:t xml:space="preserve"> </w:t>
      </w:r>
      <w:r>
        <w:rPr>
          <w:rFonts w:hint="eastAsia"/>
        </w:rPr>
        <w:t xml:space="preserve">時のみ有効。</w:t>
      </w:r>
    </w:p>
    <w:bookmarkEnd w:id="39"/>
    <w:bookmarkEnd w:id="40"/>
    <w:bookmarkEnd w:id="41"/>
    <w:bookmarkStart w:id="77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7" w:name="potrservicedef"/>
    <w:p>
      <w:pPr>
        <w:pStyle w:val="2"/>
      </w:pPr>
      <w:r>
        <w:t xml:space="preserve">PotrServiceDef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pack_wait_ms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POTR_CRYPTO_KEY_SIZE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encrypt_key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encrypt_enabled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_pad_encrypt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[service.N] </w:t>
      </w:r>
      <w:r>
        <w:rPr>
          <w:rFonts w:hint="eastAsia"/>
        </w:rPr>
        <w:t xml:space="preserve">セクションから読み込まれるサービス設定です。</w:t>
      </w:r>
    </w:p>
    <w:p>
      <w:pPr>
        <w:pStyle w:val="af4"/>
      </w:pPr>
      <w:r>
        <w:rPr>
          <w:rFonts w:hint="eastAsia"/>
        </w:rPr>
        <w:t xml:space="preserve">通信種別によって有効なフィールドが異なります。</w:t>
      </w:r>
    </w:p>
    <w:bookmarkStart w:id="56" w:name="属性"/>
    <w:p>
      <w:pPr>
        <w:pStyle w:val="3"/>
      </w:pPr>
      <w:r>
        <w:rPr>
          <w:rFonts w:hint="eastAsia"/>
        </w:rPr>
        <w:t xml:space="preserve">属性</w:t>
      </w:r>
    </w:p>
    <w:bookmarkStart w:id="42" w:name="service_id"/>
    <w:p>
      <w:pPr>
        <w:pStyle w:val="4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サービス ID。</w:t>
      </w:r>
    </w:p>
    <w:bookmarkEnd w:id="42"/>
    <w:bookmarkStart w:id="43" w:name="type"/>
    <w:p>
      <w:pPr>
        <w:pStyle w:val="4"/>
      </w:pPr>
      <w:r>
        <w:t xml:space="preserve">type</w:t>
      </w:r>
    </w:p>
    <w:p>
      <w:pPr>
        <w:pStyle w:val="SourceCode"/>
      </w:pPr>
      <w:r>
        <w:rPr>
          <w:rStyle w:val="NormalTok"/>
        </w:rPr>
        <w:t xml:space="preserve">PotrType type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bookmarkEnd w:id="43"/>
    <w:bookmarkStart w:id="44" w:name="dst_port"/>
    <w:p>
      <w:pPr>
        <w:pStyle w:val="4"/>
      </w:pPr>
      <w:r>
        <w:t xml:space="preserve">dst_port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宛先ポート番号。サービスの識別子。受信者の</w:t>
      </w:r>
      <w:r>
        <w:t xml:space="preserve"> bind ポート / </w:t>
      </w:r>
      <w:r>
        <w:rPr>
          <w:rFonts w:hint="eastAsia"/>
        </w:rPr>
        <w:t xml:space="preserve">送信者の送信先ポート。(全通信種別で必須)</w:t>
      </w:r>
    </w:p>
    <w:bookmarkEnd w:id="44"/>
    <w:bookmarkStart w:id="45" w:name="src_port"/>
    <w:p>
      <w:pPr>
        <w:pStyle w:val="4"/>
      </w:pPr>
      <w:r>
        <w:t xml:space="preserve">src_port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送信者の送信元</w:t>
      </w:r>
      <w:r>
        <w:t xml:space="preserve"> bind </w:t>
      </w:r>
      <w:r>
        <w:rPr>
          <w:rFonts w:hint="eastAsia"/>
        </w:rPr>
        <w:t xml:space="preserve">ポート番号。0</w:t>
      </w:r>
      <w:r>
        <w:t xml:space="preserve"> = OS </w:t>
      </w:r>
      <w:r>
        <w:rPr>
          <w:rFonts w:hint="eastAsia"/>
        </w:rPr>
        <w:t xml:space="preserve">自動選定。(全通信種別で省略可)</w:t>
      </w:r>
    </w:p>
    <w:bookmarkEnd w:id="45"/>
    <w:bookmarkStart w:id="46" w:name="ttl"/>
    <w:p>
      <w:pPr>
        <w:pStyle w:val="4"/>
      </w:pPr>
      <w:r>
        <w:t xml:space="preserve">ttl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 TTL。(multicast のみ)</w:t>
      </w:r>
    </w:p>
    <w:bookmarkEnd w:id="46"/>
    <w:bookmarkStart w:id="47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(pack_wait_ms を 4 </w:t>
      </w:r>
      <w:r>
        <w:rPr>
          <w:rFonts w:hint="eastAsia"/>
        </w:rPr>
        <w:t xml:space="preserve">バイト境界に揃える)。</w:t>
      </w:r>
    </w:p>
    <w:bookmarkEnd w:id="47"/>
    <w:bookmarkStart w:id="48" w:name="pack_wait_ms"/>
    <w:p>
      <w:pPr>
        <w:pStyle w:val="4"/>
      </w:pPr>
      <w:r>
        <w:t xml:space="preserve">pack_wait_ms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pack_wait_ms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パッキング待ち時間</w:t>
      </w:r>
      <w:r>
        <w:t xml:space="preserve"> </w:t>
      </w:r>
      <w:r>
        <w:rPr>
          <w:rFonts w:hint="eastAsia"/>
        </w:rPr>
        <w:t xml:space="preserve">(ミリ秒)。最初の送信要求からこの時間だけ待ち合わせ、複数メッセージを</w:t>
      </w:r>
      <w:r>
        <w:t xml:space="preserve"> 1 パケットにまとめる。0 = </w:t>
      </w:r>
      <w:r>
        <w:rPr>
          <w:rFonts w:hint="eastAsia"/>
        </w:rPr>
        <w:t xml:space="preserve">即時送信</w:t>
      </w:r>
      <w:r>
        <w:t xml:space="preserve"> </w:t>
      </w:r>
      <w:r>
        <w:rPr>
          <w:rFonts w:hint="eastAsia"/>
        </w:rPr>
        <w:t xml:space="preserve">(パッキング待ちなし)。パケット容量が満杯になった場合はタイマーを無視して即時送信する。</w:t>
      </w:r>
    </w:p>
    <w:bookmarkEnd w:id="48"/>
    <w:bookmarkStart w:id="49" w:name="multicast_group"/>
    <w:p>
      <w:pPr>
        <w:pStyle w:val="4"/>
      </w:pPr>
      <w:r>
        <w:t xml:space="preserve">multicast_group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マルチキャストグループアドレス。(multicast のみ)</w:t>
      </w:r>
    </w:p>
    <w:bookmarkEnd w:id="49"/>
    <w:bookmarkStart w:id="50" w:name="broadcast_addr"/>
    <w:p>
      <w:pPr>
        <w:pStyle w:val="4"/>
      </w:pPr>
      <w:r>
        <w:t xml:space="preserve">broadcast_addr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ブロードキャスト宛先アドレス。省略時は</w:t>
      </w:r>
      <w:r>
        <w:t xml:space="preserve"> 255.255.255.255。(broadcast のみ)</w:t>
      </w:r>
    </w:p>
    <w:bookmarkEnd w:id="50"/>
    <w:bookmarkStart w:id="51" w:name="src_addr"/>
    <w:p>
      <w:pPr>
        <w:pStyle w:val="4"/>
      </w:pPr>
      <w:r>
        <w:t xml:space="preserve">src_addr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送信元アドレス</w:t>
      </w:r>
      <w:r>
        <w:t xml:space="preserve"> [0]=src_addr1 〜 </w:t>
      </w:r>
      <w:r>
        <w:rPr>
          <w:rFonts w:hint="eastAsia"/>
        </w:rPr>
        <w:t xml:space="preserve">[3]=src_addr4。送信者は</w:t>
      </w:r>
      <w:r>
        <w:t xml:space="preserve"> bind / </w:t>
      </w:r>
      <w:r>
        <w:rPr>
          <w:rFonts w:hint="eastAsia"/>
        </w:rPr>
        <w:t xml:space="preserve">送信インターフェース、受信者は送信元フィルタ。(全通信種別で必須)</w:t>
      </w:r>
    </w:p>
    <w:bookmarkEnd w:id="51"/>
    <w:bookmarkStart w:id="52" w:name="dst_addr"/>
    <w:p>
      <w:pPr>
        <w:pStyle w:val="4"/>
      </w:pPr>
      <w:r>
        <w:t xml:space="preserve">dst_addr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宛先アドレス</w:t>
      </w:r>
      <w:r>
        <w:t xml:space="preserve"> [0]=dst_addr1 〜 </w:t>
      </w:r>
      <w:r>
        <w:rPr>
          <w:rFonts w:hint="eastAsia"/>
        </w:rPr>
        <w:t xml:space="preserve">[3]=dst_addr4。送信者は送信先、受信者は</w:t>
      </w:r>
      <w:r>
        <w:t xml:space="preserve"> bind アドレス。(unicast のみ)</w:t>
      </w:r>
    </w:p>
    <w:bookmarkEnd w:id="52"/>
    <w:bookmarkStart w:id="53" w:name="encrypt_key"/>
    <w:p>
      <w:pPr>
        <w:pStyle w:val="4"/>
      </w:pPr>
      <w:r>
        <w:t xml:space="preserve">encrypt_key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POTR_CRYPTO_KEY_SIZE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encrypt_key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事前共有鍵</w:t>
      </w:r>
      <w:r>
        <w:t xml:space="preserve"> (32 バイト)。encrypt_enabled が 0 </w:t>
      </w:r>
      <w:r>
        <w:rPr>
          <w:rFonts w:hint="eastAsia"/>
        </w:rPr>
        <w:t xml:space="preserve">の場合は未使用。</w:t>
      </w:r>
    </w:p>
    <w:bookmarkEnd w:id="53"/>
    <w:bookmarkStart w:id="54" w:name="encrypt_enabled"/>
    <w:p>
      <w:pPr>
        <w:pStyle w:val="4"/>
      </w:pPr>
      <w:r>
        <w:t xml:space="preserve">encrypt_enabled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encrypt_enabled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非</w:t>
      </w:r>
      <w:r>
        <w:t xml:space="preserve"> 0 </w:t>
      </w:r>
      <w:r>
        <w:rPr>
          <w:rFonts w:hint="eastAsia"/>
        </w:rPr>
        <w:t xml:space="preserve">のとき暗号化有効。設定ファイルに有効な</w:t>
      </w:r>
      <w:r>
        <w:t xml:space="preserve"> encrypt_key </w:t>
      </w:r>
      <w:r>
        <w:rPr>
          <w:rFonts w:hint="eastAsia"/>
        </w:rPr>
        <w:t xml:space="preserve">が存在するときに</w:t>
      </w:r>
      <w:r>
        <w:t xml:space="preserve"> 1 </w:t>
      </w:r>
      <w:r>
        <w:rPr>
          <w:rFonts w:hint="eastAsia"/>
        </w:rPr>
        <w:t xml:space="preserve">に設定される。</w:t>
      </w:r>
    </w:p>
    <w:bookmarkEnd w:id="54"/>
    <w:bookmarkStart w:id="55" w:name="pad_encrypt"/>
    <w:p>
      <w:pPr>
        <w:pStyle w:val="4"/>
      </w:pPr>
      <w:r>
        <w:t xml:space="preserve">_pad_encrypt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_pad_encrypt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(PotrServiceDef + PotrGlobalConfig </w:t>
      </w:r>
      <w:r>
        <w:rPr>
          <w:rFonts w:hint="eastAsia"/>
        </w:rPr>
        <w:t xml:space="preserve">のバイト和を</w:t>
      </w:r>
      <w:r>
        <w:t xml:space="preserve"> 8 </w:t>
      </w:r>
      <w:r>
        <w:rPr>
          <w:rFonts w:hint="eastAsia"/>
        </w:rPr>
        <w:t xml:space="preserve">バイト境界に揃える)。</w:t>
      </w:r>
    </w:p>
    <w:bookmarkEnd w:id="55"/>
    <w:bookmarkEnd w:id="56"/>
    <w:bookmarkEnd w:id="57"/>
    <w:bookmarkStart w:id="65" w:name="potrglobalconfig"/>
    <w:p>
      <w:pPr>
        <w:pStyle w:val="2"/>
      </w:pPr>
      <w:r>
        <w:t xml:space="preserve">PotrGlobalConfig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health_interval_ms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health_timeout_ms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max_message_size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send_queue_depth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[global] </w:t>
      </w:r>
      <w:r>
        <w:rPr>
          <w:rFonts w:hint="eastAsia"/>
        </w:rPr>
        <w:t xml:space="preserve">セクションから読み込まれる共通プロトコル設定です。</w:t>
      </w:r>
    </w:p>
    <w:bookmarkStart w:id="64" w:name="属性-1"/>
    <w:p>
      <w:pPr>
        <w:pStyle w:val="3"/>
      </w:pPr>
      <w:r>
        <w:rPr>
          <w:rFonts w:hint="eastAsia"/>
        </w:rPr>
        <w:t xml:space="preserve">属性</w:t>
      </w:r>
    </w:p>
    <w:bookmarkStart w:id="58" w:name="window_size"/>
    <w:p>
      <w:pPr>
        <w:pStyle w:val="4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スライディングウィンドウサイズ </w:t>
      </w:r>
      <w:r>
        <w:rPr>
          <w:rFonts w:hint="eastAsia"/>
        </w:rPr>
        <w:t xml:space="preserve">(パケット数)。</w:t>
      </w:r>
    </w:p>
    <w:bookmarkEnd w:id="58"/>
    <w:bookmarkStart w:id="59" w:name="max_payload"/>
    <w:p>
      <w:pPr>
        <w:pStyle w:val="4"/>
      </w:pPr>
      <w:r>
        <w:t xml:space="preserve">max_payload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最大ペイロード長</w:t>
      </w:r>
      <w:r>
        <w:t xml:space="preserve"> (バイト)。</w:t>
      </w:r>
    </w:p>
    <w:bookmarkEnd w:id="59"/>
    <w:bookmarkStart w:id="60" w:name="health_interval_ms"/>
    <w:p>
      <w:pPr>
        <w:pStyle w:val="4"/>
      </w:pPr>
      <w:r>
        <w:t xml:space="preserve">health_interval_ms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health_interval_ms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ヘルスチェック PING </w:t>
      </w:r>
      <w:r>
        <w:rPr>
          <w:rFonts w:hint="eastAsia"/>
        </w:rPr>
        <w:t xml:space="preserve">送信間隔</w:t>
      </w:r>
      <w:r>
        <w:t xml:space="preserve"> </w:t>
      </w:r>
      <w:r>
        <w:rPr>
          <w:rFonts w:hint="eastAsia"/>
        </w:rPr>
        <w:t xml:space="preserve">(ミリ秒)。送信者が使用。0</w:t>
      </w:r>
      <w:r>
        <w:t xml:space="preserve"> = </w:t>
      </w:r>
      <w:r>
        <w:rPr>
          <w:rFonts w:hint="eastAsia"/>
        </w:rPr>
        <w:t xml:space="preserve">ヘルスチェック無効。</w:t>
      </w:r>
    </w:p>
    <w:bookmarkEnd w:id="60"/>
    <w:bookmarkStart w:id="61" w:name="health_timeout_ms"/>
    <w:p>
      <w:pPr>
        <w:pStyle w:val="4"/>
      </w:pPr>
      <w:r>
        <w:t xml:space="preserve">health_timeout_ms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health_timeout_ms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ヘルスチェックタイムアウト閾値</w:t>
      </w:r>
      <w:r>
        <w:t xml:space="preserve"> </w:t>
      </w:r>
      <w:r>
        <w:rPr>
          <w:rFonts w:hint="eastAsia"/>
        </w:rPr>
        <w:t xml:space="preserve">(ミリ秒)。この時間内に有効なパケットが受信できなければ切断と判断する。受信者が使用。0</w:t>
      </w:r>
      <w:r>
        <w:t xml:space="preserve"> = </w:t>
      </w:r>
      <w:r>
        <w:rPr>
          <w:rFonts w:hint="eastAsia"/>
        </w:rPr>
        <w:t xml:space="preserve">ヘルスチェック無効。</w:t>
      </w:r>
    </w:p>
    <w:bookmarkEnd w:id="61"/>
    <w:bookmarkStart w:id="62" w:name="max_message_size"/>
    <w:p>
      <w:pPr>
        <w:pStyle w:val="4"/>
      </w:pPr>
      <w:r>
        <w:t xml:space="preserve">max_message_size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max_message_size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(バイト)。デフォルト: POTR_MAX_MESSAGE_SIZE。</w:t>
      </w:r>
    </w:p>
    <w:bookmarkEnd w:id="62"/>
    <w:bookmarkStart w:id="63" w:name="send_queue_depth"/>
    <w:p>
      <w:pPr>
        <w:pStyle w:val="4"/>
      </w:pPr>
      <w:r>
        <w:t xml:space="preserve">send_queue_depth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send_queue_depth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非同期送信キューの最大エントリ数。デフォルト:</w:t>
      </w:r>
      <w:r>
        <w:t xml:space="preserve"> POTR_SEND_QUEUE_DEPTH。</w:t>
      </w:r>
    </w:p>
    <w:bookmarkEnd w:id="63"/>
    <w:bookmarkEnd w:id="64"/>
    <w:bookmarkEnd w:id="65"/>
    <w:bookmarkStart w:id="76" w:name="potrpacket"/>
    <w:p>
      <w:pPr>
        <w:pStyle w:val="2"/>
      </w:pPr>
      <w:r>
        <w:t xml:space="preserve">PotrPacket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ネットワーク送受信用パケット構造体。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で送受信される物理パケットのレイアウトです。</w:t>
      </w:r>
      <w:r>
        <w:br/>
      </w:r>
      <w:r>
        <w:rPr>
          <w:rFonts w:hint="eastAsia"/>
        </w:rPr>
        <w:t xml:space="preserve">各フィールドはネットワークバイトオーダー</w:t>
      </w:r>
      <w:r>
        <w:t xml:space="preserve"> (ビッグエンディアン) </w:t>
      </w:r>
      <w:r>
        <w:rPr>
          <w:rFonts w:hint="eastAsia"/>
        </w:rPr>
        <w:t xml:space="preserve">で格納します。</w:t>
      </w:r>
      <w:r>
        <w:br/>
      </w:r>
      <w:r>
        <w:rPr>
          <w:rFonts w:hint="eastAsia"/>
        </w:rPr>
        <w:t xml:space="preserve">ヘッダー固定長:</w:t>
      </w:r>
      <w:r>
        <w:t xml:space="preserve"> offsetof(PotrPacket, payload) = 32 バイト。</w:t>
      </w:r>
      <w:r>
        <w:br/>
      </w:r>
      <w:r>
        <w:t xml:space="preserve">payload フィールドはポインタであり、wire </w:t>
      </w:r>
      <w:r>
        <w:rPr>
          <w:rFonts w:hint="eastAsia"/>
        </w:rPr>
        <w:t xml:space="preserve">データとして直接</w:t>
      </w:r>
      <w:r>
        <w:t xml:space="preserve"> sendto </w:t>
      </w:r>
      <w:r>
        <w:rPr>
          <w:rFonts w:hint="eastAsia"/>
        </w:rPr>
        <w:t xml:space="preserve">に渡せません。</w:t>
      </w:r>
      <w:r>
        <w:br/>
      </w:r>
      <w:r>
        <w:rPr>
          <w:rFonts w:hint="eastAsia"/>
        </w:rPr>
        <w:t xml:space="preserve">送信時は</w:t>
      </w:r>
      <w:r>
        <w:t xml:space="preserve"> PotrContext_ の send_wire_buf / recv_buf に wire </w:t>
      </w:r>
      <w:r>
        <w:rPr>
          <w:rFonts w:hint="eastAsia"/>
        </w:rPr>
        <w:t xml:space="preserve">データを組み立ててください。</w:t>
      </w:r>
    </w:p>
    <w:bookmarkStart w:id="75" w:name="属性-2"/>
    <w:p>
      <w:pPr>
        <w:pStyle w:val="3"/>
      </w:pPr>
      <w:r>
        <w:rPr>
          <w:rFonts w:hint="eastAsia"/>
        </w:rPr>
        <w:t xml:space="preserve">属性</w:t>
      </w:r>
    </w:p>
    <w:bookmarkStart w:id="66" w:name="service_id-1"/>
    <w:p>
      <w:pPr>
        <w:pStyle w:val="4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サービス識別子</w:t>
      </w:r>
      <w:r>
        <w:t xml:space="preserve"> </w:t>
      </w:r>
      <w:r>
        <w:rPr>
          <w:rFonts w:hint="eastAsia"/>
        </w:rPr>
        <w:t xml:space="preserve">(NBO)。受信時に照合する。</w:t>
      </w:r>
    </w:p>
    <w:bookmarkEnd w:id="66"/>
    <w:bookmarkStart w:id="67" w:name="session_id"/>
    <w:p>
      <w:pPr>
        <w:pStyle w:val="4"/>
      </w:pPr>
      <w:r>
        <w:t xml:space="preserve">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セッション識別子</w:t>
      </w:r>
      <w:r>
        <w:t xml:space="preserve"> (NBO)。potrOpenService </w:t>
      </w:r>
      <w:r>
        <w:rPr>
          <w:rFonts w:hint="eastAsia"/>
        </w:rPr>
        <w:t xml:space="preserve">時に決定する乱数。</w:t>
      </w:r>
    </w:p>
    <w:bookmarkEnd w:id="67"/>
    <w:bookmarkStart w:id="68" w:name="session_tv_sec"/>
    <w:p>
      <w:pPr>
        <w:pStyle w:val="4"/>
      </w:pPr>
      <w:r>
        <w:t xml:space="preserve">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秒部</w:t>
      </w:r>
      <w:r>
        <w:t xml:space="preserve"> (NBO)。struct timespec の tv_sec </w:t>
      </w:r>
      <w:r>
        <w:rPr>
          <w:rFonts w:hint="eastAsia"/>
        </w:rPr>
        <w:t xml:space="preserve">相当。</w:t>
      </w:r>
    </w:p>
    <w:bookmarkEnd w:id="68"/>
    <w:bookmarkStart w:id="69" w:name="session_tv_nsec"/>
    <w:p>
      <w:pPr>
        <w:pStyle w:val="4"/>
      </w:pPr>
      <w:r>
        <w:t xml:space="preserve">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ナノ秒部</w:t>
      </w:r>
      <w:r>
        <w:t xml:space="preserve"> (NBO)。struct timespec の tv_nsec </w:t>
      </w:r>
      <w:r>
        <w:rPr>
          <w:rFonts w:hint="eastAsia"/>
        </w:rPr>
        <w:t xml:space="preserve">相当。</w:t>
      </w:r>
    </w:p>
    <w:bookmarkEnd w:id="69"/>
    <w:bookmarkStart w:id="70" w:name="seq_num"/>
    <w:p>
      <w:pPr>
        <w:pStyle w:val="4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通番。送信側が付与する連番</w:t>
      </w:r>
      <w:r>
        <w:t xml:space="preserve"> (NBO)。</w:t>
      </w:r>
    </w:p>
    <w:bookmarkEnd w:id="70"/>
    <w:bookmarkStart w:id="71" w:name="ack_num"/>
    <w:p>
      <w:pPr>
        <w:pStyle w:val="4"/>
      </w:pPr>
      <w:r>
        <w:t xml:space="preserve">ack_num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再送要求番号</w:t>
      </w:r>
      <w:r>
        <w:t xml:space="preserve"> / </w:t>
      </w:r>
      <w:r>
        <w:rPr>
          <w:rFonts w:hint="eastAsia"/>
        </w:rPr>
        <w:t xml:space="preserve">再送不能通番</w:t>
      </w:r>
      <w:r>
        <w:t xml:space="preserve"> (NBO)。NACK </w:t>
      </w:r>
      <w:r>
        <w:rPr>
          <w:rFonts w:hint="eastAsia"/>
        </w:rPr>
        <w:t xml:space="preserve">では要求通番、REJECT</w:t>
      </w:r>
      <w:r>
        <w:t xml:space="preserve"> </w:t>
      </w:r>
      <w:r>
        <w:rPr>
          <w:rFonts w:hint="eastAsia"/>
        </w:rPr>
        <w:t xml:space="preserve">では再送不能通番を格納する。</w:t>
      </w:r>
    </w:p>
    <w:bookmarkEnd w:id="71"/>
    <w:bookmarkStart w:id="72" w:name="flags"/>
    <w:p>
      <w:pPr>
        <w:pStyle w:val="4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パケット種別フラグ</w:t>
      </w:r>
      <w:r>
        <w:t xml:space="preserve"> (POTR_FLAG_*) (NBO)。</w:t>
      </w:r>
    </w:p>
    <w:bookmarkEnd w:id="72"/>
    <w:bookmarkStart w:id="73" w:name="payload_len"/>
    <w:p>
      <w:pPr>
        <w:pStyle w:val="4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 (NBO)。</w:t>
      </w:r>
    </w:p>
    <w:bookmarkEnd w:id="73"/>
    <w:bookmarkStart w:id="74" w:name="payload"/>
    <w:p>
      <w:pPr>
        <w:pStyle w:val="4"/>
      </w:pPr>
      <w:r>
        <w:t xml:space="preserve">payload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ペイロードデータへのポインタ </w:t>
      </w:r>
      <w:r>
        <w:rPr>
          <w:rFonts w:hint="eastAsia"/>
        </w:rPr>
        <w:t xml:space="preserve">(読み取り専用)。ウィンドウプールまたは受信バッファ内を指す。</w:t>
      </w:r>
    </w:p>
    <w:bookmarkEnd w:id="74"/>
    <w:bookmarkEnd w:id="75"/>
    <w:bookmarkEnd w:id="76"/>
    <w:bookmarkEnd w:id="7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porter/include/porter_type.h</dc:title>
  <dc:creator>doxygen and doxybook2</dc:creator>
  <cp:keywords/>
  <dcterms:created xsi:type="dcterms:W3CDTF">2026-03-13T23:28:41Z</dcterms:created>
  <dcterms:modified xsi:type="dcterms:W3CDTF">2026-03-13T23:28:41Z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通信ライブラリの型定義ファイル。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