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パイプラインに関する関連知見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af1"/>
            <w:rFonts w:hint="eastAsia"/>
          </w:rPr>
          <w:t xml:space="preserve">Markdownで書いた社内ドキュメント、どう共有してる？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AWSで構築するセキュアな自動公開パイプライン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https://zenn.dev/nttdata_tech/articles/1c945dd56b374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zenn.dev/nttdata_tech/articles/1c945dd56b374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パイプラインに関する関連知見</dc:title>
  <dc:creator>Tetsuo Honda</dc:creator>
  <cp:keywords/>
  <dcterms:created xsi:type="dcterms:W3CDTF">2026-03-13T23:40:35Z</dcterms:created>
  <dcterms:modified xsi:type="dcterms:W3CDTF">2026-03-13T23:40:35Z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