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サブモジュール mdRoot </w:t>
      </w:r>
      <w:r>
        <w:rPr>
          <w:rFonts w:hint="eastAsia"/>
        </w:rPr>
        <w:t xml:space="preserve">マージ機能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bookmarkStart w:id="18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pub_markdown_core.sh</w:t>
      </w:r>
      <w:r>
        <w:t xml:space="preserve"> </w:t>
      </w:r>
      <w:r>
        <w:rPr>
          <w:rFonts w:hint="eastAsia"/>
        </w:rPr>
        <w:t xml:space="preserve">によるドキュメント発行処理において、プロジェクトルート直下に存在するサブモジュール内の</w:t>
      </w:r>
      <w:r>
        <w:t xml:space="preserve"> </w:t>
      </w:r>
      <w:r>
        <w:rPr>
          <w:rStyle w:val="VerbatimChar"/>
        </w:rPr>
        <w:t xml:space="preserve">mdRoot</w:t>
      </w:r>
      <w:r>
        <w:t xml:space="preserve"> </w:t>
      </w:r>
      <w:r>
        <w:t xml:space="preserve">ディレクトリを、メインの</w:t>
      </w:r>
      <w:r>
        <w:t xml:space="preserve"> </w:t>
      </w:r>
      <w:r>
        <w:rPr>
          <w:rStyle w:val="VerbatimChar"/>
        </w:rPr>
        <w:t xml:space="preserve">mdRoot</w:t>
      </w:r>
      <w:r>
        <w:t xml:space="preserve"> </w:t>
      </w:r>
      <w:r>
        <w:t xml:space="preserve">(デフォルト:</w:t>
      </w:r>
      <w:r>
        <w:t xml:space="preserve"> </w:t>
      </w:r>
      <w:r>
        <w:rPr>
          <w:rStyle w:val="VerbatimChar"/>
        </w:rPr>
        <w:t xml:space="preserve">docs-src</w:t>
      </w:r>
      <w:r>
        <w:t xml:space="preserve">) </w:t>
      </w:r>
      <w:r>
        <w:rPr>
          <w:rFonts w:hint="eastAsia"/>
        </w:rPr>
        <w:t xml:space="preserve">配下にマージします。</w:t>
      </w:r>
    </w:p>
    <w:bookmarkStart w:id="17" w:name="背景"/>
    <w:p>
      <w:pPr>
        <w:pStyle w:val="2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サブモジュール構成を採用したプロジェクトでは、各サブモジュール</w:t>
      </w:r>
      <w:r>
        <w:t xml:space="preserve"> (</w:t>
      </w:r>
      <w:r>
        <w:rPr>
          <w:rStyle w:val="VerbatimChar"/>
        </w:rPr>
        <w:t xml:space="preserve">doxyfw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testfw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makefw</w:t>
      </w:r>
      <w:r>
        <w:t xml:space="preserve"> </w:t>
      </w:r>
      <w:r>
        <w:rPr>
          <w:rFonts w:hint="eastAsia"/>
        </w:rPr>
        <w:t xml:space="preserve">等)</w:t>
      </w:r>
      <w:r>
        <w:t xml:space="preserve"> </w:t>
      </w:r>
      <w:r>
        <w:rPr>
          <w:rFonts w:hint="eastAsia"/>
        </w:rPr>
        <w:t xml:space="preserve">はそれぞれ独自の</w:t>
      </w:r>
      <w:r>
        <w:t xml:space="preserve"> </w:t>
      </w:r>
      <w:r>
        <w:rPr>
          <w:rStyle w:val="VerbatimChar"/>
        </w:rPr>
        <w:t xml:space="preserve">docs-src</w:t>
      </w:r>
      <w:r>
        <w:t xml:space="preserve"> </w:t>
      </w:r>
      <w:r>
        <w:rPr>
          <w:rFonts w:hint="eastAsia"/>
        </w:rPr>
        <w:t xml:space="preserve">ディレクトリを持っています。</w:t>
      </w:r>
      <w:r>
        <w:br/>
      </w:r>
      <w:r>
        <w:rPr>
          <w:rFonts w:hint="eastAsia"/>
        </w:rPr>
        <w:t xml:space="preserve">これらのドキュメントを統合的に発行するためには、サブモジュール内のドキュメントをメインプロジェクトの</w:t>
      </w:r>
      <w:r>
        <w:t xml:space="preserve"> </w:t>
      </w:r>
      <w:r>
        <w:rPr>
          <w:rStyle w:val="VerbatimChar"/>
        </w:rPr>
        <w:t xml:space="preserve">docs-src</w:t>
      </w:r>
      <w:r>
        <w:t xml:space="preserve"> </w:t>
      </w:r>
      <w:r>
        <w:rPr>
          <w:rFonts w:hint="eastAsia"/>
        </w:rPr>
        <w:t xml:space="preserve">配下にあるかのように扱う必要があります。</w:t>
      </w:r>
    </w:p>
    <w:bookmarkEnd w:id="17"/>
    <w:bookmarkEnd w:id="18"/>
    <w:bookmarkStart w:id="21" w:name="設定"/>
    <w:p>
      <w:pPr>
        <w:pStyle w:val="10"/>
      </w:pPr>
      <w:r>
        <w:rPr>
          <w:rFonts w:hint="eastAsia"/>
        </w:rPr>
        <w:t xml:space="preserve">設定</w:t>
      </w:r>
    </w:p>
    <w:bookmarkStart w:id="19" w:name="設定ファイル"/>
    <w:p>
      <w:pPr>
        <w:pStyle w:val="2"/>
      </w:pPr>
      <w:r>
        <w:rPr>
          <w:rFonts w:hint="eastAsia"/>
        </w:rPr>
        <w:t xml:space="preserve">設定ファイル</w:t>
      </w:r>
    </w:p>
    <w:p>
      <w:pPr>
        <w:pStyle w:val="FirstParagraph"/>
      </w:pPr>
      <w:r>
        <w:rPr>
          <w:rStyle w:val="VerbatimChar"/>
        </w:rPr>
        <w:t xml:space="preserve">pub_markdown.config.yaml</w:t>
      </w:r>
      <w:r>
        <w:t xml:space="preserve"> </w:t>
      </w:r>
      <w:r>
        <w:rPr>
          <w:rFonts w:hint="eastAsia"/>
        </w:rPr>
        <w:t xml:space="preserve">で対象サブモジュールを指定します。</w:t>
      </w:r>
    </w:p>
    <w:p>
      <w:pPr>
        <w:pStyle w:val="SourceCode"/>
      </w:pPr>
      <w:r>
        <w:rPr>
          <w:rStyle w:val="FunctionTok"/>
        </w:rPr>
        <w:t xml:space="preserve">mergeSubmoduleDocs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doxyfw makefw testfw docsfw</w:t>
      </w:r>
    </w:p>
    <w:bookmarkEnd w:id="19"/>
    <w:bookmarkStart w:id="20" w:name="設定値"/>
    <w:p>
      <w:pPr>
        <w:pStyle w:val="2"/>
      </w:pPr>
      <w:r>
        <w:rPr>
          <w:rFonts w:hint="eastAsia"/>
        </w:rPr>
        <w:t xml:space="preserve">設定値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空または未指定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機能無効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サブモジュール名リスト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指定されたサブモジュールのみマージ対象</w:t>
            </w:r>
          </w:p>
        </w:tc>
      </w:tr>
    </w:tbl>
    <w:bookmarkEnd w:id="20"/>
    <w:bookmarkEnd w:id="21"/>
    <w:bookmarkStart w:id="24" w:name="パス変換ルール"/>
    <w:p>
      <w:pPr>
        <w:pStyle w:val="10"/>
      </w:pPr>
      <w:r>
        <w:rPr>
          <w:rFonts w:hint="eastAsia"/>
        </w:rPr>
        <w:t xml:space="preserve">パス変換ルール</w:t>
      </w:r>
    </w:p>
    <w:bookmarkStart w:id="22" w:name="基本ルール"/>
    <w:p>
      <w:pPr>
        <w:pStyle w:val="2"/>
      </w:pPr>
      <w:r>
        <w:rPr>
          <w:rFonts w:hint="eastAsia"/>
        </w:rPr>
        <w:t xml:space="preserve">基本ルール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サブモジュールドキュメント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{submodule}/{mdRoot}/{path}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{mdRoot}/{submodule}/{path}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メインドキュメント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{mdRoot}/{path}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{mdRoot}/{path}</w:t>
            </w:r>
          </w:p>
        </w:tc>
      </w:tr>
    </w:tbl>
    <w:bookmarkEnd w:id="22"/>
    <w:bookmarkStart w:id="23" w:name="パス変換の具体例"/>
    <w:p>
      <w:pPr>
        <w:pStyle w:val="2"/>
      </w:pPr>
      <w:r>
        <w:rPr>
          <w:rFonts w:hint="eastAsia"/>
        </w:rPr>
        <w:t xml:space="preserve">パス変換の具体例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ステップ</w:t>
            </w:r>
          </w:p>
        </w:tc>
        <w:tc>
          <w:tcPr/>
          <w:p>
            <w:pPr>
              <w:pStyle w:val="Compact"/>
            </w:pPr>
            <w:r>
              <w:t xml:space="preserve">makefw </w:t>
            </w:r>
            <w:r>
              <w:rPr>
                <w:rFonts w:hint="eastAsia"/>
              </w:rPr>
              <w:t xml:space="preserve">の例</w:t>
            </w:r>
          </w:p>
        </w:tc>
        <w:tc>
          <w:tcPr/>
          <w:p>
            <w:pPr>
              <w:pStyle w:val="Compact"/>
            </w:pPr>
            <w:r>
              <w:t xml:space="preserve">testfw </w:t>
            </w:r>
            <w:r>
              <w:rPr>
                <w:rFonts w:hint="eastAsia"/>
              </w:rPr>
              <w:t xml:space="preserve">の例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makefw/docs-src/make-local.md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testfw/docs-src/how-to-mock.md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docs-src/makefw/make-local.md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docs-src/testfw/how-to-mock.md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mdRoot </w:t>
            </w:r>
            <w:r>
              <w:rPr>
                <w:rFonts w:hint="eastAsia"/>
              </w:rPr>
              <w:t xml:space="preserve">からの相対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makefw/make-local.md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testfw/how-to-mock.md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出力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docs/ja/html/makefw/make-local.html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docs/ja/html/testfw/how-to-mock.html</w:t>
            </w:r>
          </w:p>
        </w:tc>
      </w:tr>
    </w:tbl>
    <w:bookmarkEnd w:id="23"/>
    <w:bookmarkEnd w:id="24"/>
    <w:bookmarkStart w:id="27" w:name="relativefile-パラメータ"/>
    <w:p>
      <w:pPr>
        <w:pStyle w:val="10"/>
      </w:pPr>
      <w:r>
        <w:t xml:space="preserve">relativeFile パラメータ</w:t>
      </w:r>
    </w:p>
    <w:bookmarkStart w:id="25" w:name="受け入れ可能なパス形式"/>
    <w:p>
      <w:pPr>
        <w:pStyle w:val="2"/>
      </w:pPr>
      <w:r>
        <w:rPr>
          <w:rFonts w:hint="eastAsia"/>
        </w:rPr>
        <w:t xml:space="preserve">受け入れ可能なパス形式</w:t>
      </w:r>
    </w:p>
    <w:p>
      <w:pPr>
        <w:pStyle w:val="FirstParagraph"/>
      </w:pPr>
      <w:r>
        <w:rPr>
          <w:rStyle w:val="VerbatimChar"/>
        </w:rPr>
        <w:t xml:space="preserve">mergeSubmoduleDocs</w:t>
      </w:r>
      <w:r>
        <w:t xml:space="preserve"> </w:t>
      </w:r>
      <w:r>
        <w:rPr>
          <w:rFonts w:hint="eastAsia"/>
        </w:rPr>
        <w:t xml:space="preserve">が指定されている場合、</w:t>
      </w:r>
      <w:r>
        <w:rPr>
          <w:rStyle w:val="VerbatimChar"/>
        </w:rPr>
        <w:t xml:space="preserve">relativeFile</w:t>
      </w:r>
      <w:r>
        <w:t xml:space="preserve"> </w:t>
      </w:r>
      <w:r>
        <w:rPr>
          <w:rFonts w:hint="eastAsia"/>
        </w:rPr>
        <w:t xml:space="preserve">に以下のパス形式を受け入れます。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188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メイン mdRoot パス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docs-src/build-design.md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従来通り処理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実パス(主)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makefw/docs-src/make-local.md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実パスを内部で仮想パスに変換して処理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仮想パス(拡張)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docs-src/makefw/make-local.md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仮想パスを実パスに変換して処理</w:t>
            </w:r>
          </w:p>
        </w:tc>
      </w:tr>
    </w:tbl>
    <w:bookmarkEnd w:id="25"/>
    <w:bookmarkStart w:id="26" w:name="フォルダ指定時の動作"/>
    <w:p>
      <w:pPr>
        <w:pStyle w:val="2"/>
      </w:pPr>
      <w:r>
        <w:rPr>
          <w:rFonts w:hint="eastAsia"/>
        </w:rPr>
        <w:t xml:space="preserve">フォルダ指定時の動作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処理対象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</w:t>
            </w:r>
          </w:p>
        </w:tc>
        <w:tc>
          <w:tcPr/>
          <w:p>
            <w:pPr>
              <w:pStyle w:val="Compact"/>
            </w:pPr>
            <w:r>
              <w:t xml:space="preserve">メイン mdRoot + </w:t>
            </w:r>
            <w:r>
              <w:rPr>
                <w:rFonts w:hint="eastAsia"/>
              </w:rPr>
              <w:t xml:space="preserve">指定サブモジュールの</w:t>
            </w:r>
            <w:r>
              <w:t xml:space="preserve"> mdRoot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docs-src/makefw</w:t>
            </w:r>
          </w:p>
        </w:tc>
        <w:tc>
          <w:tcPr/>
          <w:p>
            <w:pPr>
              <w:pStyle w:val="Compact"/>
            </w:pPr>
            <w:r>
              <w:t xml:space="preserve">makefw サブモジュールの mdRoot </w:t>
            </w:r>
            <w:r>
              <w:rPr>
                <w:rFonts w:hint="eastAsia"/>
              </w:rPr>
              <w:t xml:space="preserve">配下のみ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makefw/docs-src</w:t>
            </w:r>
          </w:p>
        </w:tc>
        <w:tc>
          <w:tcPr/>
          <w:p>
            <w:pPr>
              <w:pStyle w:val="Compact"/>
            </w:pPr>
            <w:r>
              <w:t xml:space="preserve">makefw サブモジュールの mdRoot </w:t>
            </w:r>
            <w:r>
              <w:rPr>
                <w:rFonts w:hint="eastAsia"/>
              </w:rPr>
              <w:t xml:space="preserve">配下のみ</w:t>
            </w:r>
            <w:r>
              <w:t xml:space="preserve"> </w:t>
            </w:r>
            <w:r>
              <w:rPr>
                <w:rFonts w:hint="eastAsia"/>
              </w:rPr>
              <w:t xml:space="preserve">(実パス指定)</w:t>
            </w:r>
          </w:p>
        </w:tc>
      </w:tr>
    </w:tbl>
    <w:bookmarkEnd w:id="26"/>
    <w:bookmarkEnd w:id="27"/>
    <w:bookmarkStart w:id="28" w:name="目次生成"/>
    <w:p>
      <w:pPr>
        <w:pStyle w:val="10"/>
      </w:pPr>
      <w:r>
        <w:rPr>
          <w:rFonts w:hint="eastAsia"/>
        </w:rPr>
        <w:t xml:space="preserve">目次生成</w:t>
      </w:r>
    </w:p>
    <w:p>
      <w:pPr>
        <w:pStyle w:val="FirstParagraph"/>
      </w:pPr>
      <w:r>
        <w:rPr>
          <w:rStyle w:val="VerbatimChar"/>
        </w:rPr>
        <w:t xml:space="preserve">\toc</w:t>
      </w:r>
      <w:r>
        <w:t xml:space="preserve"> </w:t>
      </w:r>
      <w:r>
        <w:rPr>
          <w:rFonts w:hint="eastAsia"/>
        </w:rPr>
        <w:t xml:space="preserve">コマンドによる目次生成時、指定サブモジュールのドキュメントも含まれます。</w:t>
      </w:r>
    </w:p>
    <w:p>
      <w:pPr>
        <w:pStyle w:val="af4"/>
      </w:pPr>
      <w:r>
        <w:rPr>
          <w:rFonts w:hint="eastAsia"/>
        </w:rPr>
        <w:t xml:space="preserve">目次リンクの生成例: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📁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makefw</w:t>
      </w:r>
      <w:r>
        <w:rPr>
          <w:rStyle w:val="CommentTok"/>
        </w:rPr>
        <w:t xml:space="preserve">](makefw/index.md)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📄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make-local.md</w:t>
      </w:r>
      <w:r>
        <w:rPr>
          <w:rStyle w:val="CommentTok"/>
        </w:rPr>
        <w:t xml:space="preserve">](makefw/make-local.md)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📄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template-auto-selection.md</w:t>
      </w:r>
      <w:r>
        <w:rPr>
          <w:rStyle w:val="CommentTok"/>
        </w:rPr>
        <w:t xml:space="preserve">](makefw/template-auto-selection.md)</w:t>
      </w:r>
    </w:p>
    <w:bookmarkEnd w:id="28"/>
    <w:bookmarkStart w:id="29" w:name="ネストしたサブモジュール"/>
    <w:p>
      <w:pPr>
        <w:pStyle w:val="10"/>
      </w:pPr>
      <w:r>
        <w:t xml:space="preserve">ネストしたサブモジュール</w:t>
      </w:r>
    </w:p>
    <w:p>
      <w:pPr>
        <w:pStyle w:val="FirstParagraph"/>
      </w:pPr>
      <w:r>
        <w:rPr>
          <w:rFonts w:hint="eastAsia"/>
        </w:rPr>
        <w:t xml:space="preserve">サブモジュール内のサブモジュールも処理可能です。</w:t>
      </w:r>
    </w:p>
    <w:p>
      <w:pPr>
        <w:pStyle w:val="SourceCode"/>
      </w:pPr>
      <w:r>
        <w:rPr>
          <w:rStyle w:val="FunctionTok"/>
        </w:rPr>
        <w:t xml:space="preserve">mergeSubmoduleDocs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doxyfw makefw testfw testfw/gtest</w:t>
      </w:r>
    </w:p>
    <w:p>
      <w:pPr>
        <w:pStyle w:val="FirstParagraph"/>
      </w:pPr>
      <w:r>
        <w:rPr>
          <w:rFonts w:hint="eastAsia"/>
        </w:rPr>
        <w:t xml:space="preserve">この場合のパス変換: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73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出力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testfw/gtest/docs-src/MANUAL_BUILD.md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docs-src/testfw/gtest/MANUAL_BUILD.md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docs/ja/html/testfw/gtest/MANUAL_BUILD.html</w:t>
            </w:r>
          </w:p>
        </w:tc>
      </w:tr>
    </w:tbl>
    <w:bookmarkEnd w:id="29"/>
    <w:bookmarkStart w:id="30" w:name="制約事項"/>
    <w:p>
      <w:pPr>
        <w:pStyle w:val="10"/>
      </w:pPr>
      <w:r>
        <w:rPr>
          <w:rFonts w:hint="eastAsia"/>
        </w:rPr>
        <w:t xml:space="preserve">制約事項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サブモジュール名の重複</w:t>
      </w:r>
      <w:r>
        <w:t xml:space="preserve">: メイン</w:t>
      </w:r>
      <w:r>
        <w:t xml:space="preserve"> </w:t>
      </w:r>
      <w:r>
        <w:rPr>
          <w:rStyle w:val="VerbatimChar"/>
        </w:rPr>
        <w:t xml:space="preserve">mdRoot</w:t>
      </w:r>
      <w:r>
        <w:t xml:space="preserve"> </w:t>
      </w:r>
      <w:r>
        <w:rPr>
          <w:rFonts w:hint="eastAsia"/>
        </w:rPr>
        <w:t xml:space="preserve">配下に同名のディレクトリが存在する場合は、メイン側を優先します。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相対パスリンク</w:t>
      </w:r>
      <w:r>
        <w:t xml:space="preserve">: </w:t>
      </w:r>
      <w:r>
        <w:rPr>
          <w:rFonts w:hint="eastAsia"/>
        </w:rPr>
        <w:t xml:space="preserve">サブモジュール内ドキュメントから他のサブモジュールへの相対パスリンクは、正しく解決されない可能性があります。</w:t>
      </w:r>
    </w:p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サブモジュール mdRoot マージ機能</dc:title>
  <dc:creator>Tetsuo Honda</dc:creator>
  <cp:keywords/>
  <dcterms:created xsi:type="dcterms:W3CDTF">2026-03-13T23:41:36Z</dcterms:created>
  <dcterms:modified xsi:type="dcterms:W3CDTF">2026-03-13T23:41:36Z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