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4.png" ContentType="image/png"/>
  <Override PartName="/word/media/rId60.png" ContentType="image/png"/>
  <Override PartName="/word/media/rId66.png" ContentType="image/png"/>
  <Override PartName="/word/media/rId71.png" ContentType="image/png"/>
  <Override PartName="/word/media/rId82.png" ContentType="image/png"/>
  <Override PartName="/word/media/rId87.png" ContentType="image/png"/>
  <Override PartName="/word/media/rId57.svg" ContentType="image/svg+xml"/>
  <Override PartName="/word/media/rId79.svg" ContentType="image/svg+xml"/>
  <Override PartName="/word/media/rId45.svg" ContentType="image/svg+xml"/>
  <Override PartName="/word/media/rId51.svg" ContentType="image/svg+xml"/>
  <Override PartName="/word/media/rId40.svg" ContentType="image/svg+xml"/>
  <Override PartName="/word/media/rId63.svg" ContentType="image/svg+xml"/>
  <Override PartName="/word/media/rId20.svg" ContentType="image/svg+xml"/>
  <Override PartName="/word/media/rId28.svg" ContentType="image/svg+xml"/>
  <Override PartName="/word/media/rId68.svg" ContentType="image/svg+xml"/>
  <Override PartName="/word/media/rId34.svg" ContentType="image/svg+xml"/>
  <Override PartName="/word/media/rId8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porter/libsrc/porter/api/potrOpenService.c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apipotropenservice.c"/>
    <w:p>
      <w:pPr>
        <w:pStyle w:val="2"/>
      </w:pPr>
      <w:r>
        <w:t xml:space="preserve">porter/libsrc/porter/api/potrOpenService.c</w:t>
      </w:r>
    </w:p>
    <w:p>
      <w:pPr>
        <w:pStyle w:val="FirstParagraph"/>
      </w:pPr>
      <w:r>
        <w:t xml:space="preserve">potrOpenService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1695117"/>
            <wp:effectExtent b="0" l="0" r="0" t="0"/>
            <wp:docPr descr="potrOpenServic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fa8605facf9ff80a8933035ab54994d7ab4aa6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9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90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open_socket_unicast"/>
    <w:p>
      <w:pPr>
        <w:pStyle w:val="2"/>
      </w:pPr>
      <w:r>
        <w:t xml:space="preserve">open_socket_unicast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open_socket_unicast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bind_addr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57350" cy="2686050"/>
            <wp:effectExtent b="0" l="0" r="0" t="0"/>
            <wp:docPr descr="open_socket_unicast の呼び出し元" title="" id="29" name="Picture"/>
            <a:graphic>
              <a:graphicData uri="http://schemas.openxmlformats.org/drawingml/2006/picture">
                <pic:pic>
                  <pic:nvPicPr>
                    <pic:cNvPr descr="puml_835589dbfa12a90720ece79f8c9b6e794f4bbd8d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open_socket_unicast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generate_session"/>
    <w:p>
      <w:pPr>
        <w:pStyle w:val="2"/>
      </w:pPr>
      <w:r>
        <w:t xml:space="preserve">generate_session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generate_session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generate_session の呼び出し元" title="" id="35" name="Picture"/>
            <a:graphic>
              <a:graphicData uri="http://schemas.openxmlformats.org/drawingml/2006/picture">
                <pic:pic>
                  <pic:nvPicPr>
                    <pic:cNvPr descr="puml_e636e3dd1dd63d9a302b0c05bb59820e10f312c0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generate_session </w:t>
      </w:r>
      <w:r>
        <w:rPr>
          <w:rFonts w:hint="eastAsia"/>
        </w:rPr>
        <w:t xml:space="preserve">の呼び出し元</w:t>
      </w:r>
    </w:p>
    <w:bookmarkEnd w:id="38"/>
    <w:bookmarkEnd w:id="39"/>
    <w:bookmarkStart w:id="50" w:name="open_socket_multicast"/>
    <w:p>
      <w:pPr>
        <w:pStyle w:val="2"/>
      </w:pPr>
      <w:r>
        <w:t xml:space="preserve">open_socket_multicast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open_socket_multicast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src_if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is_receiver </w:t>
      </w:r>
      <w:r>
        <w:rPr>
          <w:rStyle w:val="OperatorTok"/>
        </w:rPr>
        <w:t xml:space="preserve">)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open_socket_multicast の呼び出し元" title="" id="41" name="Picture"/>
            <a:graphic>
              <a:graphicData uri="http://schemas.openxmlformats.org/drawingml/2006/picture">
                <pic:pic>
                  <pic:nvPicPr>
                    <pic:cNvPr descr="puml_1a0f297d67a0b72591dc21279f149dd1e658f229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open_socket_multicast </w:t>
      </w:r>
      <w:r>
        <w:rPr>
          <w:rFonts w:hint="eastAsia"/>
        </w:rPr>
        <w:t xml:space="preserve">の呼び出し元</w:t>
      </w:r>
    </w:p>
    <w:bookmarkEnd w:id="44"/>
    <w:bookmarkStart w:id="49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800225" cy="1581150"/>
            <wp:effectExtent b="0" l="0" r="0" t="0"/>
            <wp:docPr descr="open_socket_multicast の呼び出し先" title="" id="46" name="Picture"/>
            <a:graphic>
              <a:graphicData uri="http://schemas.openxmlformats.org/drawingml/2006/picture">
                <pic:pic>
                  <pic:nvPicPr>
                    <pic:cNvPr descr="puml_0fc740aef9e2a5180ea02eb0fa9b429cf47754d9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open_socket_multicast </w:t>
      </w:r>
      <w:r>
        <w:rPr>
          <w:rFonts w:hint="eastAsia"/>
        </w:rPr>
        <w:t xml:space="preserve">の呼び出し先</w:t>
      </w:r>
    </w:p>
    <w:bookmarkEnd w:id="49"/>
    <w:bookmarkEnd w:id="50"/>
    <w:bookmarkStart w:id="56" w:name="open_socket_broadcast"/>
    <w:p>
      <w:pPr>
        <w:pStyle w:val="2"/>
      </w:pPr>
      <w:r>
        <w:t xml:space="preserve">open_socket_broadcast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open_socket_broadcast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src_if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is_receiver </w:t>
      </w:r>
      <w:r>
        <w:rPr>
          <w:rStyle w:val="OperatorTok"/>
        </w:rPr>
        <w:t xml:space="preserve">)</w:t>
      </w:r>
    </w:p>
    <w:bookmarkStart w:id="55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open_socket_broadcast の呼び出し元" title="" id="52" name="Picture"/>
            <a:graphic>
              <a:graphicData uri="http://schemas.openxmlformats.org/drawingml/2006/picture">
                <pic:pic>
                  <pic:nvPicPr>
                    <pic:cNvPr descr="puml_113a42ef6c14733ef7797de92ab44bbe4c8daedb.sv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open_socket_broadcast </w:t>
      </w:r>
      <w:r>
        <w:rPr>
          <w:rFonts w:hint="eastAsia"/>
        </w:rPr>
        <w:t xml:space="preserve">の呼び出し元</w:t>
      </w:r>
    </w:p>
    <w:bookmarkEnd w:id="55"/>
    <w:bookmarkEnd w:id="56"/>
    <w:bookmarkStart w:id="62" w:name="cleanup_sockets"/>
    <w:p>
      <w:pPr>
        <w:pStyle w:val="2"/>
      </w:pPr>
      <w:r>
        <w:t xml:space="preserve">cleanup_sockets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cleanup_sockets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61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3790950"/>
            <wp:effectExtent b="0" l="0" r="0" t="0"/>
            <wp:docPr descr="cleanup_sockets の呼び出し元" title="" id="58" name="Picture"/>
            <a:graphic>
              <a:graphicData uri="http://schemas.openxmlformats.org/drawingml/2006/picture">
                <pic:pic>
                  <pic:nvPicPr>
                    <pic:cNvPr descr="puml_0560352caf753bbeb8957e927224f4f424bd668c.sv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cleanup_sockets </w:t>
      </w:r>
      <w:r>
        <w:rPr>
          <w:rFonts w:hint="eastAsia"/>
        </w:rPr>
        <w:t xml:space="preserve">の呼び出し元</w:t>
      </w:r>
    </w:p>
    <w:bookmarkEnd w:id="61"/>
    <w:bookmarkEnd w:id="62"/>
    <w:bookmarkStart w:id="73" w:name="ctx_cleanup"/>
    <w:p>
      <w:pPr>
        <w:pStyle w:val="2"/>
      </w:pPr>
      <w:r>
        <w:t xml:space="preserve">ctx_cleanup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ctx_cleanup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67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ctx_cleanup の呼び出し元" title="" id="64" name="Picture"/>
            <a:graphic>
              <a:graphicData uri="http://schemas.openxmlformats.org/drawingml/2006/picture">
                <pic:pic>
                  <pic:nvPicPr>
                    <pic:cNvPr descr="puml_3d4a6a2c748736aa37c63c784430807c1fbb59d9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ctx_cleanup </w:t>
      </w:r>
      <w:r>
        <w:rPr>
          <w:rFonts w:hint="eastAsia"/>
        </w:rPr>
        <w:t xml:space="preserve">の呼び出し元</w:t>
      </w:r>
    </w:p>
    <w:bookmarkEnd w:id="67"/>
    <w:bookmarkStart w:id="7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771775" cy="1581150"/>
            <wp:effectExtent b="0" l="0" r="0" t="0"/>
            <wp:docPr descr="ctx_cleanup の呼び出し先" title="" id="69" name="Picture"/>
            <a:graphic>
              <a:graphicData uri="http://schemas.openxmlformats.org/drawingml/2006/picture">
                <pic:pic>
                  <pic:nvPicPr>
                    <pic:cNvPr descr="puml_daf70dc891791ef2e7b3858c8515735909ab21fc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ctx_cleanup </w:t>
      </w:r>
      <w:r>
        <w:rPr>
          <w:rFonts w:hint="eastAsia"/>
        </w:rPr>
        <w:t xml:space="preserve">の呼び出し先</w:t>
      </w:r>
    </w:p>
    <w:bookmarkEnd w:id="72"/>
    <w:bookmarkEnd w:id="73"/>
    <w:bookmarkStart w:id="89" w:name="potropenservice"/>
    <w:p>
      <w:pPr>
        <w:pStyle w:val="2"/>
      </w:pPr>
      <w:r>
        <w:t xml:space="preserve">potrOpenService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potrOpenService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PotrRole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PotrRecvCallback 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PotrHandle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設定ファイルから指定サービスを開きます。</w:t>
      </w:r>
    </w:p>
    <w:p>
      <w:pPr>
        <w:pStyle w:val="af4"/>
      </w:pPr>
      <w:r>
        <w:rPr>
          <w:rFonts w:hint="eastAsia"/>
        </w:rPr>
        <w:t xml:space="preserve">設定ファイルを解析してサービス定義を取得し、UDP</w:t>
      </w:r>
      <w:r>
        <w:t xml:space="preserve"> </w:t>
      </w:r>
      <w:r>
        <w:rPr>
          <w:rFonts w:hint="eastAsia"/>
        </w:rPr>
        <w:t xml:space="preserve">ソケットを初期化します。</w:t>
      </w:r>
      <w:r>
        <w:br/>
      </w:r>
      <w:r>
        <w:t xml:space="preserve">role と callback </w:t>
      </w:r>
      <w:r>
        <w:rPr>
          <w:rFonts w:hint="eastAsia"/>
        </w:rPr>
        <w:t xml:space="preserve">の組み合わせが不正な場合は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t xml:space="preserve">role </w:t>
      </w:r>
      <w:r>
        <w:rPr>
          <w:rFonts w:hint="eastAsia"/>
        </w:rPr>
        <w:t xml:space="preserve">と設定ファイルの</w:t>
      </w:r>
      <w:r>
        <w:t xml:space="preserve"> IP </w:t>
      </w:r>
      <w:r>
        <w:rPr>
          <w:rFonts w:hint="eastAsia"/>
        </w:rPr>
        <w:t xml:space="preserve">アドレスが不整合</w:t>
      </w:r>
      <w:r>
        <w:t xml:space="preserve"> (bind </w:t>
      </w:r>
      <w:r>
        <w:rPr>
          <w:rFonts w:hint="eastAsia"/>
        </w:rPr>
        <w:t xml:space="preserve">失敗など)</w:t>
      </w:r>
      <w:r>
        <w:t xml:space="preserve"> </w:t>
      </w:r>
      <w:r>
        <w:rPr>
          <w:rFonts w:hint="eastAsia"/>
        </w:rPr>
        <w:t xml:space="preserve">の場合も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通信種別・役割に応じて以下のソケット設定を行います。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t xml:space="preserve">bind ポート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src_addr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dst_addr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src_addr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</w:tbl>
    <w:p>
      <w:pPr>
        <w:pStyle w:val="af4"/>
      </w:pPr>
      <w:r>
        <w:t xml:space="preserve">POTR_ROLE_RECEIVER </w:t>
      </w:r>
      <w:r>
        <w:rPr>
          <w:rFonts w:hint="eastAsia"/>
        </w:rPr>
        <w:t xml:space="preserve">の場合、内部で受信スレッドを起動します。</w:t>
      </w:r>
    </w:p>
    <w:bookmarkStart w:id="74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service_id [in] </w:t>
      </w:r>
      <w:r>
        <w:rPr>
          <w:rFonts w:hint="eastAsia"/>
        </w:rPr>
        <w:t xml:space="preserve">開くサービスの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t xml:space="preserve">role [in] </w:t>
      </w:r>
      <w:r>
        <w:rPr>
          <w:rFonts w:hint="eastAsia"/>
        </w:rPr>
        <w:t xml:space="preserve">役割種別。POTR_ROLE_SENDER</w:t>
      </w:r>
      <w:r>
        <w:t xml:space="preserve"> または POTR_ROLE_RECEIVER。</w:t>
      </w:r>
    </w:p>
    <w:p>
      <w:pPr>
        <w:pStyle w:val="Compact"/>
        <w:numPr>
          <w:ilvl w:val="0"/>
          <w:numId w:val="1001"/>
        </w:numPr>
      </w:pPr>
      <w:r>
        <w:t xml:space="preserve">callback [in] </w:t>
      </w:r>
      <w:r>
        <w:rPr>
          <w:rFonts w:hint="eastAsia"/>
        </w:rPr>
        <w:t xml:space="preserve">イベント発生時に呼び出されるコールバック関数</w:t>
      </w:r>
      <w:r>
        <w:t xml:space="preserve"> (PotrRecvCallback)。 POTR_ROLE_RECEIVER </w:t>
      </w:r>
      <w:r>
        <w:rPr>
          <w:rFonts w:hint="eastAsia"/>
        </w:rPr>
        <w:t xml:space="preserve">の場合は必須。データ受信・接続検知・切断検知を受け取る。</w:t>
      </w:r>
      <w:r>
        <w:t xml:space="preserve"> POTR_ROLE_SENDER </w:t>
      </w:r>
      <w:r>
        <w:rPr>
          <w:rFonts w:hint="eastAsia"/>
        </w:rPr>
        <w:t xml:space="preserve">の場合は</w:t>
      </w:r>
      <w:r>
        <w:t xml:space="preserve"> NULL </w:t>
      </w:r>
      <w:r>
        <w:rPr>
          <w:rFonts w:hint="eastAsia"/>
        </w:rPr>
        <w:t xml:space="preserve">を指定すること。</w:t>
      </w:r>
    </w:p>
    <w:p>
      <w:pPr>
        <w:pStyle w:val="Compact"/>
        <w:numPr>
          <w:ilvl w:val="0"/>
          <w:numId w:val="1001"/>
        </w:numPr>
      </w:pPr>
      <w:r>
        <w:t xml:space="preserve">handle [out] </w:t>
      </w:r>
      <w:r>
        <w:rPr>
          <w:rFonts w:hint="eastAsia"/>
        </w:rPr>
        <w:t xml:space="preserve">成功時にセッションハンドルを格納するポインタ。</w:t>
      </w:r>
    </w:p>
    <w:bookmarkEnd w:id="74"/>
    <w:bookmarkStart w:id="75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75"/>
    <w:bookmarkStart w:id="76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config_path が NULL </w:t>
      </w:r>
      <w:r>
        <w:rPr>
          <w:rFonts w:hint="eastAsia"/>
        </w:rPr>
        <w:t xml:space="preserve">または存在しない場合は失敗を返します。</w:t>
      </w:r>
      <w:r>
        <w:br/>
      </w:r>
      <w:r>
        <w:rPr>
          <w:rFonts w:hint="eastAsia"/>
        </w:rPr>
        <w:t xml:space="preserve">指定した</w:t>
      </w:r>
      <w:r>
        <w:t xml:space="preserve"> service_id </w:t>
      </w:r>
      <w:r>
        <w:rPr>
          <w:rFonts w:hint="eastAsia"/>
        </w:rPr>
        <w:t xml:space="preserve">が設定ファイルに存在しない場合は失敗を返します。</w:t>
      </w:r>
      <w:r>
        <w:br/>
      </w:r>
      <w:r>
        <w:t xml:space="preserve">POTR_ROLE_RECEIVER かつ callback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POTR_ROLE_SENDER かつ callback が NULL </w:t>
      </w:r>
      <w:r>
        <w:rPr>
          <w:rFonts w:hint="eastAsia"/>
        </w:rPr>
        <w:t xml:space="preserve">でない場合は失敗を返します。</w:t>
      </w:r>
    </w:p>
    <w:bookmarkEnd w:id="76"/>
    <w:bookmarkStart w:id="77" w:name="使用例-受信者"/>
    <w:p>
      <w:pPr>
        <w:pStyle w:val="3"/>
      </w:pPr>
      <w:r>
        <w:rPr>
          <w:rFonts w:hint="eastAsia"/>
        </w:rPr>
        <w:t xml:space="preserve">使用例</w:t>
      </w:r>
      <w:r>
        <w:t xml:space="preserve"> </w:t>
      </w:r>
      <w:r>
        <w:rPr>
          <w:rFonts w:hint="eastAsia"/>
        </w:rPr>
        <w:t xml:space="preserve">(受信者)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PotrEvent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POTR_EVENT_CONNECTED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connected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POTR_EVENT_DISCONNECTED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disconnected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POTR_ROLE_RECEIVER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受信待機中 (受信スレッドが動作)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使用例-送信者"/>
    <w:p>
      <w:pPr>
        <w:pStyle w:val="3"/>
      </w:pPr>
      <w:r>
        <w:rPr>
          <w:rFonts w:hint="eastAsia"/>
        </w:rPr>
        <w:t xml:space="preserve">使用例</w:t>
      </w:r>
      <w:r>
        <w:t xml:space="preserve"> </w:t>
      </w:r>
      <w:r>
        <w:rPr>
          <w:rFonts w:hint="eastAsia"/>
        </w:rPr>
        <w:t xml:space="preserve">(送信者)</w:t>
      </w:r>
    </w:p>
    <w:p>
      <w:pPr>
        <w:pStyle w:val="SourceCode"/>
      </w:pP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POTR_ROLE_SENDER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8"/>
    <w:bookmarkStart w:id="83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potrOpenService の呼び出し元" title="" id="80" name="Picture"/>
            <a:graphic>
              <a:graphicData uri="http://schemas.openxmlformats.org/drawingml/2006/picture">
                <pic:pic>
                  <pic:nvPicPr>
                    <pic:cNvPr descr="puml_07ee95adfa075f19e2190485813b76df46067daf.sv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 </w:t>
      </w:r>
      <w:r>
        <w:rPr>
          <w:rFonts w:hint="eastAsia"/>
        </w:rPr>
        <w:t xml:space="preserve">の呼び出し元</w:t>
      </w:r>
    </w:p>
    <w:bookmarkEnd w:id="83"/>
    <w:bookmarkStart w:id="88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420197"/>
            <wp:effectExtent b="0" l="0" r="0" t="0"/>
            <wp:docPr descr="potrOpenService の呼び出し先" title="" id="85" name="Picture"/>
            <a:graphic>
              <a:graphicData uri="http://schemas.openxmlformats.org/drawingml/2006/picture">
                <pic:pic>
                  <pic:nvPicPr>
                    <pic:cNvPr descr="puml_ff2a5111cea0a917082ed68f646e60c0580ff390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 </w:t>
      </w:r>
      <w:r>
        <w:rPr>
          <w:rFonts w:hint="eastAsia"/>
        </w:rPr>
        <w:t xml:space="preserve">の呼び出し先</w:t>
      </w:r>
    </w:p>
    <w:bookmarkEnd w:id="88"/>
    <w:bookmarkEnd w:id="89"/>
    <w:bookmarkEnd w:id="9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57" Target="media/rId57.svg" /><Relationship Type="http://schemas.openxmlformats.org/officeDocument/2006/relationships/image" Id="rId79" Target="media/rId79.svg" /><Relationship Type="http://schemas.openxmlformats.org/officeDocument/2006/relationships/image" Id="rId45" Target="media/rId45.svg" /><Relationship Type="http://schemas.openxmlformats.org/officeDocument/2006/relationships/image" Id="rId51" Target="media/rId51.svg" /><Relationship Type="http://schemas.openxmlformats.org/officeDocument/2006/relationships/image" Id="rId40" Target="media/rId40.svg" /><Relationship Type="http://schemas.openxmlformats.org/officeDocument/2006/relationships/image" Id="rId63" Target="media/rId63.svg" /><Relationship Type="http://schemas.openxmlformats.org/officeDocument/2006/relationships/image" Id="rId20" Target="media/rId20.svg" /><Relationship Type="http://schemas.openxmlformats.org/officeDocument/2006/relationships/image" Id="rId28" Target="media/rId28.svg" /><Relationship Type="http://schemas.openxmlformats.org/officeDocument/2006/relationships/image" Id="rId68" Target="media/rId68.svg" /><Relationship Type="http://schemas.openxmlformats.org/officeDocument/2006/relationships/image" Id="rId34" Target="media/rId34.svg" /><Relationship Type="http://schemas.openxmlformats.org/officeDocument/2006/relationships/image" Id="rId84" Target="media/rId8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porter/libsrc/porter/api/potrOpenService.c</dc:title>
  <dc:creator>doxygen and doxybook2</dc:creator>
  <cp:keywords/>
  <dcterms:created xsi:type="dcterms:W3CDTF">2026-03-13T23:31:18Z</dcterms:created>
  <dcterms:modified xsi:type="dcterms:W3CDTF">2026-03-13T23:31:18Z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potrOpenService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