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公開</w:t>
      </w:r>
      <w:r>
        <w:t xml:space="preserve"> API </w:t>
      </w:r>
      <w:r>
        <w:rPr>
          <w:rFonts w:hint="eastAsia"/>
        </w:rPr>
        <w:t xml:space="preserve">仕様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rPr>
          <w:rFonts w:hint="eastAsia"/>
        </w:rPr>
        <w:t xml:space="preserve">公開</w:t>
      </w:r>
      <w:r>
        <w:t xml:space="preserve"> API </w:t>
      </w:r>
      <w:r>
        <w:rPr>
          <w:rFonts w:hint="eastAsia"/>
        </w:rPr>
        <w:t xml:space="preserve">仕様は、Doxygen</w:t>
      </w:r>
      <w:r>
        <w:t xml:space="preserve"> </w:t>
      </w:r>
      <w:r>
        <w:rPr>
          <w:rFonts w:hint="eastAsia"/>
        </w:rPr>
        <w:t xml:space="preserve">生成ドキュメントを参照してください。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 API 仕様</dc:title>
  <dc:creator/>
  <cp:keywords/>
  <dcterms:created xsi:type="dcterms:W3CDTF">2026-03-13T23:35:38Z</dcterms:created>
  <dcterms:modified xsi:type="dcterms:W3CDTF">2026-03-13T23:35:38Z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