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PotrContext_</w:t>
        </w:r>
      </w:hyperlink>
      <w:r>
        <w:t xml:space="preserve"> </w:t>
      </w: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PotrGlobalConfig</w:t>
        </w:r>
      </w:hyperlink>
      <w:r>
        <w:t xml:space="preserve"> </w:t>
      </w:r>
      <w:r>
        <w:rPr>
          <w:rFonts w:hint="eastAsia"/>
        </w:rPr>
        <w:t xml:space="preserve">グローバル設定。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PotrNackDedupEntry</w:t>
        </w:r>
      </w:hyperlink>
      <w:r>
        <w:t xml:space="preserve"> </w:t>
      </w:r>
      <w:r>
        <w:t xml:space="preserve">NACK </w:t>
      </w:r>
      <w:r>
        <w:rPr>
          <w:rFonts w:hint="eastAsia"/>
        </w:rPr>
        <w:t xml:space="preserve">重複抑制バッファの</w:t>
      </w:r>
      <w:r>
        <w:t xml:space="preserve"> 1 エントリ。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PotrPacket</w:t>
        </w:r>
      </w:hyperlink>
      <w:r>
        <w:t xml:space="preserve"> </w:t>
      </w:r>
      <w:r>
        <w:rPr>
          <w:rFonts w:hint="eastAsia"/>
        </w:rPr>
        <w:t xml:space="preserve">ネットワーク送受信用パケット構造体。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PotrPacketSessionHdr</w:t>
        </w:r>
      </w:hyperlink>
      <w:r>
        <w:t xml:space="preserve"> </w:t>
      </w:r>
      <w:r>
        <w:rPr>
          <w:rFonts w:hint="eastAsia"/>
        </w:rPr>
        <w:t xml:space="preserve">パケットに付与するセッション識別情報。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PotrPayloadElem</w:t>
        </w:r>
      </w:hyperlink>
      <w:r>
        <w:t xml:space="preserve"> </w:t>
      </w: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PotrSendQueue</w:t>
        </w:r>
      </w:hyperlink>
      <w:r>
        <w:t xml:space="preserve"> </w:t>
      </w:r>
      <w:r>
        <w:rPr>
          <w:rFonts w:hint="eastAsia"/>
        </w:rPr>
        <w:t xml:space="preserve">非同期送信キュー。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PotrServiceDef</w:t>
        </w:r>
      </w:hyperlink>
      <w:r>
        <w:t xml:space="preserve"> </w:t>
      </w:r>
      <w:r>
        <w:rPr>
          <w:rFonts w:hint="eastAsia"/>
        </w:rPr>
        <w:t xml:space="preserve">サービス定義。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PotrWindow</w:t>
        </w:r>
      </w:hyperlink>
      <w:r>
        <w:t xml:space="preserve"> </w:t>
      </w:r>
      <w:r>
        <w:rPr>
          <w:rFonts w:hint="eastAsia"/>
        </w:rPr>
        <w:t xml:space="preserve">スライディングウィンドウ管理構造体。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PotrContext__.docx" TargetMode="External" /><Relationship Type="http://schemas.openxmlformats.org/officeDocument/2006/relationships/hyperlink" Id="rId18" Target="Classes/structPotrGlobalConfig.docx" TargetMode="External" /><Relationship Type="http://schemas.openxmlformats.org/officeDocument/2006/relationships/hyperlink" Id="rId19" Target="Classes/structPotrNackDedupEntry.docx" TargetMode="External" /><Relationship Type="http://schemas.openxmlformats.org/officeDocument/2006/relationships/hyperlink" Id="rId20" Target="Classes/structPotrPacket.docx" TargetMode="External" /><Relationship Type="http://schemas.openxmlformats.org/officeDocument/2006/relationships/hyperlink" Id="rId21" Target="Classes/structPotrPacketSessionHdr.docx" TargetMode="External" /><Relationship Type="http://schemas.openxmlformats.org/officeDocument/2006/relationships/hyperlink" Id="rId22" Target="Classes/structPotrPayloadElem.docx" TargetMode="External" /><Relationship Type="http://schemas.openxmlformats.org/officeDocument/2006/relationships/hyperlink" Id="rId23" Target="Classes/structPotrSendQueue.docx" TargetMode="External" /><Relationship Type="http://schemas.openxmlformats.org/officeDocument/2006/relationships/hyperlink" Id="rId24" Target="Classes/structPotrServiceDef.docx" TargetMode="External" /><Relationship Type="http://schemas.openxmlformats.org/officeDocument/2006/relationships/hyperlink" Id="rId25" Target="Classes/structPotrWindo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PotrContext__.docx" TargetMode="External" /><Relationship Type="http://schemas.openxmlformats.org/officeDocument/2006/relationships/hyperlink" Id="rId18" Target="Classes/structPotrGlobalConfig.docx" TargetMode="External" /><Relationship Type="http://schemas.openxmlformats.org/officeDocument/2006/relationships/hyperlink" Id="rId19" Target="Classes/structPotrNackDedupEntry.docx" TargetMode="External" /><Relationship Type="http://schemas.openxmlformats.org/officeDocument/2006/relationships/hyperlink" Id="rId20" Target="Classes/structPotrPacket.docx" TargetMode="External" /><Relationship Type="http://schemas.openxmlformats.org/officeDocument/2006/relationships/hyperlink" Id="rId21" Target="Classes/structPotrPacketSessionHdr.docx" TargetMode="External" /><Relationship Type="http://schemas.openxmlformats.org/officeDocument/2006/relationships/hyperlink" Id="rId22" Target="Classes/structPotrPayloadElem.docx" TargetMode="External" /><Relationship Type="http://schemas.openxmlformats.org/officeDocument/2006/relationships/hyperlink" Id="rId23" Target="Classes/structPotrSendQueue.docx" TargetMode="External" /><Relationship Type="http://schemas.openxmlformats.org/officeDocument/2006/relationships/hyperlink" Id="rId24" Target="Classes/structPotrServiceDef.docx" TargetMode="External" /><Relationship Type="http://schemas.openxmlformats.org/officeDocument/2006/relationships/hyperlink" Id="rId25" Target="Classes/structPotrWindo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2026-03-13T23:36:08Z</dcterms:created>
  <dcterms:modified xsi:type="dcterms:W3CDTF">2026-03-13T23:36:08Z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