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CalcLib::CalcException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2" w:name="public-functions-documentation"/>
    <w:p>
      <w:pPr>
        <w:pStyle w:val="10"/>
      </w:pPr>
      <w:r>
        <w:t xml:space="preserve">Public Functions Documentation</w:t>
      </w:r>
    </w:p>
    <w:bookmarkStart w:id="19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17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18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18"/>
    <w:bookmarkEnd w:id="19"/>
    <w:bookmarkStart w:id="21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17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2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0"/>
    <w:bookmarkEnd w:id="21"/>
    <w:bookmarkEnd w:id="22"/>
    <w:bookmarkStart w:id="24" w:name="public-property-documentation"/>
    <w:p>
      <w:pPr>
        <w:pStyle w:val="10"/>
      </w:pPr>
      <w:r>
        <w:t xml:space="preserve">Public Property Documentation</w:t>
      </w:r>
    </w:p>
    <w:bookmarkStart w:id="23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classCalcLib_1_1CalcExcep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classCalcLib_1_1CalcException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CalcLib::CalcException</dc:title>
  <dc:creator>doxygen and doxybook2</dc:creator>
  <cp:keywords/>
  <dcterms:created xsi:type="dcterms:W3CDTF">2025-12-27T01:34:08Z</dcterms:created>
  <dcterms:modified xsi:type="dcterms:W3CDTF">2025-12-27T01:34:08Z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