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Tetsuo Honda</w:t>
      </w:r>
    </w:p>
    <w:p>
      <w:pPr>
        <w:pStyle w:val="afb"/>
      </w:pPr>
      <w:r>
        <w:t xml:space="preserve">Sun, 1 Mar 2026 14:28:57 +0900 9161a70</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Tetsuo Honda</dc:creator>
  <cp:keywords/>
  <dcterms:created xsi:type="dcterms:W3CDTF">2026-03-01T22:18:27Z</dcterms:created>
  <dcterms:modified xsi:type="dcterms:W3CDTF">2026-03-01T22:18:27Z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