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4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CalcLib::CalcException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Start w:id="21" w:name="継承関係"/>
    <w:p>
      <w:pPr>
        <w:pStyle w:val="10"/>
      </w:pPr>
      <w:r>
        <w:rPr>
          <w:rFonts w:hint="eastAsia"/>
        </w:rPr>
        <w:t xml:space="preserve">継承関係</w:t>
      </w:r>
    </w:p>
    <w:p>
      <w:pPr>
        <w:pStyle w:val="CaptionedFigure"/>
      </w:pPr>
      <w:r>
        <w:drawing>
          <wp:inline>
            <wp:extent cx="1800225" cy="1409700"/>
            <wp:effectExtent b="0" l="0" r="0" t="0"/>
            <wp:docPr descr="CalcLib::CalcException の継承関係" title="" id="18" name="Picture"/>
            <a:graphic>
              <a:graphicData uri="http://schemas.openxmlformats.org/drawingml/2006/picture">
                <pic:pic>
                  <pic:nvPicPr>
                    <pic:cNvPr descr="puml_367ad8572d24ded529dda0abec8fba5234b79029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の継承関係</w:t>
      </w:r>
    </w:p>
    <w:bookmarkEnd w:id="21"/>
    <w:bookmarkStart w:id="25" w:name="コラボレーション図"/>
    <w:p>
      <w:pPr>
        <w:pStyle w:val="10"/>
      </w:pPr>
      <w:r>
        <w:rPr>
          <w:rFonts w:hint="eastAsia"/>
        </w:rPr>
        <w:t xml:space="preserve">コラボレーション図</w:t>
      </w:r>
    </w:p>
    <w:p>
      <w:pPr>
        <w:pStyle w:val="CaptionedFigure"/>
      </w:pPr>
      <w:r>
        <w:drawing>
          <wp:inline>
            <wp:extent cx="1800225" cy="1409700"/>
            <wp:effectExtent b="0" l="0" r="0" t="0"/>
            <wp:docPr descr="CalcLib::CalcException のコラボレーション図" title="" id="22" name="Picture"/>
            <a:graphic>
              <a:graphicData uri="http://schemas.openxmlformats.org/drawingml/2006/picture">
                <pic:pic>
                  <pic:nvPicPr>
                    <pic:cNvPr descr="puml_367ad8572d24ded529dda0abec8fba5234b79029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のコラボレーション図</w:t>
      </w:r>
    </w:p>
    <w:bookmarkEnd w:id="25"/>
    <w:bookmarkStart w:id="30" w:name="関数"/>
    <w:p>
      <w:pPr>
        <w:pStyle w:val="10"/>
      </w:pPr>
      <w:r>
        <w:rPr>
          <w:rFonts w:hint="eastAsia"/>
        </w:rPr>
        <w:t xml:space="preserve">関数</w:t>
      </w:r>
    </w:p>
    <w:bookmarkStart w:id="27" w:name="calcexception"/>
    <w:p>
      <w:pPr>
        <w:pStyle w:val="2"/>
      </w:pPr>
      <w:r>
        <w:t xml:space="preserve">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CalcException </w:t>
      </w:r>
      <w:r>
        <w:rPr>
          <w:rFonts w:hint="eastAsia"/>
        </w:rPr>
        <w:t xml:space="preserve">クラスの新しいインスタンスを初期化します。</w:t>
      </w:r>
    </w:p>
    <w:bookmarkStart w:id="26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1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26"/>
    <w:bookmarkEnd w:id="27"/>
    <w:bookmarkStart w:id="29" w:name="calcexception-1"/>
    <w:p>
      <w:pPr>
        <w:pStyle w:val="2"/>
      </w:pPr>
      <w:r>
        <w:t xml:space="preserve">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Exception innerException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CalcException </w:t>
      </w:r>
      <w:r>
        <w:rPr>
          <w:rFonts w:hint="eastAsia"/>
        </w:rPr>
        <w:t xml:space="preserve">クラスの新しいインスタンスを初期化します。</w:t>
      </w:r>
    </w:p>
    <w:bookmarkStart w:id="28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2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2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28"/>
    <w:bookmarkEnd w:id="29"/>
    <w:bookmarkEnd w:id="30"/>
    <w:bookmarkStart w:id="32" w:name="プロパティ"/>
    <w:p>
      <w:pPr>
        <w:pStyle w:val="10"/>
      </w:pPr>
      <w:r>
        <w:t xml:space="preserve">プロパティ</w:t>
      </w:r>
    </w:p>
    <w:bookmarkStart w:id="31" w:name="errorcode"/>
    <w:p>
      <w:pPr>
        <w:pStyle w:val="2"/>
      </w:pPr>
      <w:r>
        <w:t xml:space="preserve">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31"/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CalcLib::CalcException</dc:title>
  <dc:creator>doxygen and doxybook2</dc:creator>
  <cp:keywords/>
  <dcterms:created xsi:type="dcterms:W3CDTF">2026-03-01T22:10:16Z</dcterms:created>
  <dcterms:modified xsi:type="dcterms:W3CDTF">2026-03-01T22:10:16Z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計算演算が失敗した際にスローされる例外。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