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CalcApp::ModuleInitializer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モジュール初期化クラス。アセンブリ解決ハンドラを最初に登録します。</w:t>
      </w:r>
    </w:p>
    <w:bookmarkStart w:id="18" w:name="関数"/>
    <w:p>
      <w:pPr>
        <w:pStyle w:val="10"/>
      </w:pPr>
      <w:r>
        <w:rPr>
          <w:rFonts w:hint="eastAsia"/>
        </w:rPr>
        <w:t xml:space="preserve">関数</w:t>
      </w:r>
    </w:p>
    <w:bookmarkStart w:id="17" w:name="initialize"/>
    <w:p>
      <w:pPr>
        <w:pStyle w:val="2"/>
      </w:pPr>
      <w:r>
        <w:t xml:space="preserve">Initialize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Initialize </w:t>
      </w:r>
      <w:r>
        <w:rPr>
          <w:rStyle w:val="OperatorTok"/>
        </w:rPr>
        <w:t xml:space="preserve">()</w:t>
      </w:r>
    </w:p>
    <w:p>
      <w:pPr>
        <w:pStyle w:val="FirstParagraph"/>
      </w:pPr>
      <w:r>
        <w:rPr>
          <w:rFonts w:hint="eastAsia"/>
        </w:rPr>
        <w:t xml:space="preserve">モジュール初期化メソッド。型の読み込み前に実行されます。</w:t>
      </w:r>
    </w:p>
    <w:bookmarkEnd w:id="17"/>
    <w:bookmarkEnd w:id="1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CalcApp::ModuleInitializer</dc:title>
  <dc:creator>doxygen and doxybook2</dc:creator>
  <cp:keywords/>
  <dcterms:created xsi:type="dcterms:W3CDTF">2026-03-01T22:10:11Z</dcterms:created>
  <dcterms:modified xsi:type="dcterms:W3CDTF">2026-03-01T22:10:11Z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モジュール初期化クラス。アセンブリ解決ハンドラを最初に登録します。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