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Tetsuo Honda</w:t>
      </w:r>
    </w:p>
    <w:p>
      <w:pPr>
        <w:pStyle w:val="afb"/>
      </w:pPr>
      <w:r>
        <w:t xml:space="preserve">Sun, 15 Feb 2026 18:22:21 +0900 3b4bdfa</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Tetsuo Honda</dc:creator>
  <cp:keywords/>
  <dcterms:created xsi:type="dcterms:W3CDTF">2026-02-15T11:06:22Z</dcterms:created>
  <dcterms:modified xsi:type="dcterms:W3CDTF">2026-02-15T11:06:22Z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