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PotrPacket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03:43:15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PotrPacket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seq_num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ack_num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payload_len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POTR_MAX_PAYLOAD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ネットワーク送受信用パケット構造体。</w:t>
      </w:r>
    </w:p>
    <w:p>
      <w:pPr>
        <w:pStyle w:val="af4"/>
      </w:pPr>
      <w:r>
        <w:t xml:space="preserve">UDP </w:t>
      </w:r>
      <w:r>
        <w:rPr>
          <w:rFonts w:hint="eastAsia"/>
        </w:rPr>
        <w:t xml:space="preserve">で送受信される物理パケットのレイアウトです。</w:t>
      </w:r>
      <w:r>
        <w:br/>
      </w:r>
      <w:r>
        <w:rPr>
          <w:rFonts w:hint="eastAsia"/>
        </w:rPr>
        <w:t xml:space="preserve">各フィールドはネットワークバイトオーダー</w:t>
      </w:r>
      <w:r>
        <w:t xml:space="preserve"> (ビッグエンディアン) </w:t>
      </w:r>
      <w:r>
        <w:rPr>
          <w:rFonts w:hint="eastAsia"/>
        </w:rPr>
        <w:t xml:space="preserve">で格納します。</w:t>
      </w:r>
    </w:p>
    <w:bookmarkStart w:id="22" w:name="属性"/>
    <w:p>
      <w:pPr>
        <w:pStyle w:val="10"/>
      </w:pPr>
      <w:r>
        <w:rPr>
          <w:rFonts w:hint="eastAsia"/>
        </w:rPr>
        <w:t xml:space="preserve">属性</w:t>
      </w:r>
    </w:p>
    <w:bookmarkStart w:id="17" w:name="seq_num"/>
    <w:p>
      <w:pPr>
        <w:pStyle w:val="2"/>
      </w:pPr>
      <w:r>
        <w:t xml:space="preserve">seq_num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seq_num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通番。送信側が付与する連番。</w:t>
      </w:r>
    </w:p>
    <w:bookmarkEnd w:id="17"/>
    <w:bookmarkStart w:id="18" w:name="ack_num"/>
    <w:p>
      <w:pPr>
        <w:pStyle w:val="2"/>
      </w:pPr>
      <w:r>
        <w:t xml:space="preserve">ack_num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ack_num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確認応答番号</w:t>
      </w:r>
      <w:r>
        <w:t xml:space="preserve"> / </w:t>
      </w:r>
      <w:r>
        <w:rPr>
          <w:rFonts w:hint="eastAsia"/>
        </w:rPr>
        <w:t xml:space="preserve">再送要求番号。</w:t>
      </w:r>
    </w:p>
    <w:bookmarkEnd w:id="18"/>
    <w:bookmarkStart w:id="19" w:name="flags"/>
    <w:p>
      <w:pPr>
        <w:pStyle w:val="2"/>
      </w:pPr>
      <w:r>
        <w:t xml:space="preserve">flags</w:t>
      </w:r>
    </w:p>
    <w:p>
      <w:pPr>
        <w:pStyle w:val="SourceCode"/>
      </w:pPr>
      <w:r>
        <w:rPr>
          <w:rStyle w:val="DataTypeTok"/>
        </w:rPr>
        <w:t xml:space="preserve">uint16_t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パケット種別フラグ</w:t>
      </w:r>
      <w:r>
        <w:t xml:space="preserve"> (POTR_FLAG_*)。</w:t>
      </w:r>
    </w:p>
    <w:bookmarkEnd w:id="19"/>
    <w:bookmarkStart w:id="20" w:name="payload_len"/>
    <w:p>
      <w:pPr>
        <w:pStyle w:val="2"/>
      </w:pPr>
      <w:r>
        <w:t xml:space="preserve">payload_len</w:t>
      </w:r>
    </w:p>
    <w:p>
      <w:pPr>
        <w:pStyle w:val="SourceCode"/>
      </w:pPr>
      <w:r>
        <w:rPr>
          <w:rStyle w:val="DataTypeTok"/>
        </w:rPr>
        <w:t xml:space="preserve">uint16_t</w:t>
      </w:r>
      <w:r>
        <w:rPr>
          <w:rStyle w:val="NormalTok"/>
        </w:rPr>
        <w:t xml:space="preserve"> payload_len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ペイロード長</w:t>
      </w:r>
      <w:r>
        <w:t xml:space="preserve"> (バイト)。</w:t>
      </w:r>
    </w:p>
    <w:bookmarkEnd w:id="20"/>
    <w:bookmarkStart w:id="21" w:name="payload"/>
    <w:p>
      <w:pPr>
        <w:pStyle w:val="2"/>
      </w:pPr>
      <w:r>
        <w:t xml:space="preserve">payload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POTR_MAX_PAYLOAD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ペイロードデータ。</w:t>
      </w:r>
    </w:p>
    <w:bookmarkEnd w:id="21"/>
    <w:bookmarkEnd w:id="2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PotrPacket</dc:title>
  <dc:creator>doxygen and doxybook2</dc:creator>
  <cp:keywords/>
  <dcterms:created xsi:type="dcterms:W3CDTF">2026-03-05T03:48:47Z</dcterms:created>
  <dcterms:modified xsi:type="dcterms:W3CDTF">2026-03-05T03:48:47Z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03:43:15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ネットワーク送受信用パケット構造体。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