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0.png" ContentType="image/png"/>
  <Override PartName="/word/media/rId27.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6" w:name="モダン開発手法の-3-要素"/>
    <w:p>
      <w:pPr>
        <w:pStyle w:val="10"/>
      </w:pPr>
      <w:r>
        <w:rPr>
          <w:rFonts w:hint="eastAsia"/>
        </w:rPr>
        <w:t xml:space="preserve">モダン開発手法の</w:t>
      </w:r>
      <w:r>
        <w:t xml:space="preserve"> 3 </w:t>
      </w:r>
      <w:r>
        <w:rPr>
          <w:rFonts w:hint="eastAsia"/>
        </w:rPr>
        <w:t xml:space="preserve">要素</w:t>
      </w:r>
    </w:p>
    <w:bookmarkStart w:id="19"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w:t>
      </w:r>
      <w:r>
        <w:t xml:space="preserve"> </w:t>
      </w:r>
      <w:hyperlink r:id="rId18">
        <w:r>
          <w:rPr>
            <w:rStyle w:val="af1"/>
            <w:rFonts w:hint="eastAsia"/>
          </w:rPr>
          <w:t xml:space="preserve">ゼロから始めるDocs</w:t>
        </w:r>
        <w:r>
          <w:rPr>
            <w:rStyle w:val="af1"/>
          </w:rPr>
          <w:t xml:space="preserve"> as Code</w:t>
        </w:r>
      </w:hyperlink>
      <w:r>
        <w:t xml:space="preserve"> </w:t>
      </w:r>
      <w:r>
        <w:rPr>
          <w:rFonts w:hint="eastAsia"/>
        </w:rPr>
        <w:t xml:space="preserve">が参考になります。</w:t>
      </w:r>
    </w:p>
    <w:bookmarkEnd w:id="19"/>
    <w:bookmarkStart w:id="20"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0"/>
    <w:bookmarkStart w:id="25"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2" name="Picture"/>
            <a:graphic>
              <a:graphicData uri="http://schemas.openxmlformats.org/drawingml/2006/picture">
                <pic:pic>
                  <pic:nvPicPr>
                    <pic:cNvPr descr="puml_9151131c7b567ba287f3934be184f942a43f659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5"/>
    <w:bookmarkEnd w:id="26"/>
    <w:bookmarkStart w:id="32"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AI </w:t>
      </w:r>
      <w:r>
        <w:rPr>
          <w:rFonts w:hint="eastAsia"/>
        </w:rPr>
        <w:t xml:space="preserve">の入力にすることで、リポジトリ全体の構造を</w:t>
      </w:r>
      <w:r>
        <w:t xml:space="preserve"> AI </w:t>
      </w:r>
      <w:r>
        <w:rPr>
          <w:rFonts w:hint="eastAsia"/>
        </w:rPr>
        <w:t xml:space="preserve">が理解しやすくします。</w:t>
      </w:r>
    </w:p>
    <w:p>
      <w:pPr>
        <w:pStyle w:val="CaptionedFigure"/>
      </w:pPr>
      <w:r>
        <w:drawing>
          <wp:inline>
            <wp:extent cx="6108700" cy="6006888"/>
            <wp:effectExtent b="0" l="0" r="0" t="0"/>
            <wp:docPr descr="全体ワークフロー" title="" id="28" name="Picture"/>
            <a:graphic>
              <a:graphicData uri="http://schemas.openxmlformats.org/drawingml/2006/picture">
                <pic:pic>
                  <pic:nvPicPr>
                    <pic:cNvPr descr="puml_90aaefbec3e12be1de90dced928c21b6c06fb467.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6108700" cy="6006888"/>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1"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AI </w:t>
      </w:r>
      <w:r>
        <w:rPr>
          <w:rFonts w:hint="eastAsia"/>
        </w:rPr>
        <w:t xml:space="preserve">の入力にし、AI</w:t>
      </w:r>
      <w:r>
        <w:t xml:space="preserve"> </w:t>
      </w:r>
      <w:r>
        <w:rPr>
          <w:rFonts w:hint="eastAsia"/>
        </w:rPr>
        <w:t xml:space="preserve">の応答精度を上げます。</w:t>
      </w:r>
    </w:p>
    <w:bookmarkEnd w:id="31"/>
    <w:bookmarkEnd w:id="32"/>
    <w:bookmarkStart w:id="39" w:name="導入するメリット"/>
    <w:p>
      <w:pPr>
        <w:pStyle w:val="10"/>
      </w:pPr>
      <w:r>
        <w:rPr>
          <w:rFonts w:hint="eastAsia"/>
        </w:rPr>
        <w:t xml:space="preserve">導入するメリット</w:t>
      </w:r>
    </w:p>
    <w:bookmarkStart w:id="33"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3"/>
    <w:bookmarkStart w:id="34"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4"/>
    <w:bookmarkStart w:id="35"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5"/>
    <w:bookmarkStart w:id="36"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6"/>
    <w:bookmarkStart w:id="37"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7"/>
    <w:bookmarkStart w:id="38"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8"/>
    <w:bookmarkEnd w:id="39"/>
    <w:bookmarkStart w:id="40"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0"/>
    <w:bookmarkStart w:id="41"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1"/>
    <w:bookmarkStart w:id="53" w:name="よくある懸念"/>
    <w:p>
      <w:pPr>
        <w:pStyle w:val="10"/>
      </w:pPr>
      <w:r>
        <w:rPr>
          <w:rFonts w:hint="eastAsia"/>
        </w:rPr>
        <w:t xml:space="preserve">よくある懸念</w:t>
      </w:r>
    </w:p>
    <w:bookmarkStart w:id="44"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hyperlink r:id="rId42">
        <w:r>
          <w:rPr>
            <w:rStyle w:val="af1"/>
          </w:rPr>
          <w:t xml:space="preserve">Google Testing Blog</w:t>
        </w:r>
      </w:hyperlink>
      <w:r>
        <w:t xml:space="preserve"> </w:t>
      </w:r>
      <w:r>
        <w:rPr>
          <w:rFonts w:hint="eastAsia"/>
        </w:rPr>
        <w:t xml:space="preserve">でも、テストの実行時間や維持コストを常に意識して最適化する重要性が指摘されています。</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w:t>
      </w:r>
      <w:hyperlink r:id="rId43">
        <w:r>
          <w:rPr>
            <w:rStyle w:val="af1"/>
          </w:rPr>
          <w:t xml:space="preserve">Martin Fowler のテストピラミッド</w:t>
        </w:r>
      </w:hyperlink>
      <w:r>
        <w:t xml:space="preserve"> </w:t>
      </w:r>
      <w:r>
        <w:rPr>
          <w:rFonts w:hint="eastAsia"/>
        </w:rPr>
        <w:t xml:space="preserve">で整理されています。</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4"/>
    <w:bookmarkStart w:id="46" w:name="X790942ac351cda9758656923bccddb2bdc2ca64"/>
    <w:p>
      <w:pPr>
        <w:pStyle w:val="2"/>
      </w:pPr>
      <w:r>
        <w:rPr>
          <w:rFonts w:hint="eastAsia"/>
        </w:rPr>
        <w:t xml:space="preserve">プログラムにドキュメントを含めるのに慣れていません。別管理ではどのような問題があるのでしょうか?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hyperlink r:id="rId45">
        <w:r>
          <w:rPr>
            <w:rStyle w:val="af1"/>
          </w:rPr>
          <w:t xml:space="preserve">Write the Docs</w:t>
        </w:r>
      </w:hyperlink>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46"/>
    <w:bookmarkStart w:id="49" w:name="X1a9b1ba342bca9e53af6e511fd302b4fc5f059a"/>
    <w:p>
      <w:pPr>
        <w:pStyle w:val="2"/>
      </w:pPr>
      <w:r>
        <w:t xml:space="preserve">Markdown </w:t>
      </w:r>
      <w:r>
        <w:rPr>
          <w:rFonts w:hint="eastAsia"/>
        </w:rPr>
        <w:t xml:space="preserve">に統一する必要はありますか?</w:t>
      </w:r>
      <w:r>
        <w:t xml:space="preserve"> Excel や Word </w:t>
      </w:r>
      <w:r>
        <w:rPr>
          <w:rFonts w:hint="eastAsia"/>
        </w:rPr>
        <w:t xml:space="preserve">など他形式ではどのような問題が発生しますか?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47">
        <w:r>
          <w:rPr>
            <w:rStyle w:val="af1"/>
          </w:rPr>
          <w:t xml:space="preserve">Write the Docs</w:t>
        </w:r>
      </w:hyperlink>
      <w:r>
        <w:t xml:space="preserve">、</w:t>
      </w:r>
      <w:hyperlink r:id="rId48">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AI </w:t>
      </w:r>
      <w:r>
        <w:rPr>
          <w:rFonts w:hint="eastAsia"/>
        </w:rPr>
        <w:t xml:space="preserve">における標準的な入出力形式であり、コード分析の際に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49"/>
    <w:bookmarkStart w:id="52"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hyperlink r:id="rId50">
        <w:r>
          <w:rPr>
            <w:rStyle w:val="af1"/>
          </w:rPr>
          <w:t xml:space="preserve">DORA レポート</w:t>
        </w:r>
      </w:hyperlink>
      <w:r>
        <w:t xml:space="preserve">(DevOps Research and Assessment </w:t>
      </w:r>
      <w:r>
        <w:rPr>
          <w:rFonts w:hint="eastAsia"/>
        </w:rPr>
        <w:t xml:space="preserve">の年次調査)</w:t>
      </w:r>
      <w:r>
        <w:t xml:space="preserve"> </w:t>
      </w:r>
      <w:r>
        <w:rPr>
          <w:rFonts w:hint="eastAsia"/>
        </w:rPr>
        <w:t xml:space="preserve">では、継続的インテグレーションと短いリードタイムなどの実践が、配信の安定性と速度に結びつくことが繰り返し示されています</w:t>
      </w:r>
      <w:r>
        <w:t xml:space="preserve"> (</w:t>
      </w:r>
      <w:hyperlink r:id="rId51">
        <w:r>
          <w:rPr>
            <w:rStyle w:val="af1"/>
          </w:rPr>
          <w:t xml:space="preserve">Google Cloud Blog 2024</w:t>
        </w:r>
      </w:hyperlink>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2"/>
    <w:bookmarkEnd w:id="53"/>
    <w:bookmarkStart w:id="54" w:name="学習マテリアル"/>
    <w:p>
      <w:pPr>
        <w:pStyle w:val="10"/>
      </w:pPr>
      <w:r>
        <w:rPr>
          <w:rFonts w:hint="eastAsia"/>
        </w:rPr>
        <w:t xml:space="preserve">学習マテリアル</w:t>
      </w:r>
    </w:p>
    <w:p>
      <w:pPr>
        <w:pStyle w:val="Compact"/>
        <w:numPr>
          <w:ilvl w:val="0"/>
          <w:numId w:val="1005"/>
        </w:numPr>
      </w:pPr>
      <w:hyperlink r:id="rId18">
        <w:r>
          <w:rPr>
            <w:rStyle w:val="af1"/>
            <w:rFonts w:hint="eastAsia"/>
          </w:rPr>
          <w:t xml:space="preserve">ゼロから始めるDocs</w:t>
        </w:r>
        <w:r>
          <w:rPr>
            <w:rStyle w:val="af1"/>
          </w:rPr>
          <w:t xml:space="preserve"> as Code</w:t>
        </w:r>
      </w:hyperlink>
      <w:r>
        <w:t xml:space="preserve"> </w:t>
      </w:r>
      <w:r>
        <w:t xml:space="preserve">- Docs as Code </w:t>
      </w:r>
      <w:r>
        <w:rPr>
          <w:rFonts w:hint="eastAsia"/>
        </w:rPr>
        <w:t xml:space="preserve">の入門解説</w:t>
      </w:r>
    </w:p>
    <w:p>
      <w:pPr>
        <w:pStyle w:val="Compact"/>
        <w:numPr>
          <w:ilvl w:val="0"/>
          <w:numId w:val="1005"/>
        </w:numPr>
      </w:pPr>
      <w:hyperlink r:id="rId42">
        <w:r>
          <w:rPr>
            <w:rStyle w:val="af1"/>
          </w:rPr>
          <w:t xml:space="preserve">Google Testing Blog - テストのコストとベネフィット</w:t>
        </w:r>
      </w:hyperlink>
      <w:r>
        <w:t xml:space="preserve"> </w:t>
      </w:r>
      <w:r>
        <w:t xml:space="preserve">- </w:t>
      </w:r>
      <w:r>
        <w:rPr>
          <w:rFonts w:hint="eastAsia"/>
        </w:rPr>
        <w:t xml:space="preserve">テストコストの最適化</w:t>
      </w:r>
    </w:p>
    <w:p>
      <w:pPr>
        <w:pStyle w:val="Compact"/>
        <w:numPr>
          <w:ilvl w:val="0"/>
          <w:numId w:val="1005"/>
        </w:numPr>
      </w:pPr>
      <w:hyperlink r:id="rId43">
        <w:r>
          <w:rPr>
            <w:rStyle w:val="af1"/>
          </w:rPr>
          <w:t xml:space="preserve">martinfowler.com - テストピラミッド</w:t>
        </w:r>
      </w:hyperlink>
      <w:r>
        <w:t xml:space="preserve"> </w:t>
      </w:r>
      <w:r>
        <w:t xml:space="preserve">- </w:t>
      </w:r>
      <w:r>
        <w:rPr>
          <w:rFonts w:hint="eastAsia"/>
        </w:rPr>
        <w:t xml:space="preserve">単体・結合・E2E</w:t>
      </w:r>
      <w:r>
        <w:t xml:space="preserve"> </w:t>
      </w:r>
      <w:r>
        <w:rPr>
          <w:rFonts w:hint="eastAsia"/>
        </w:rPr>
        <w:t xml:space="preserve">テストの使い分け</w:t>
      </w:r>
    </w:p>
    <w:p>
      <w:pPr>
        <w:pStyle w:val="Compact"/>
        <w:numPr>
          <w:ilvl w:val="0"/>
          <w:numId w:val="1005"/>
        </w:numPr>
      </w:pPr>
      <w:hyperlink r:id="rId45">
        <w:r>
          <w:rPr>
            <w:rStyle w:val="af1"/>
          </w:rPr>
          <w:t xml:space="preserve">Write the Docs - Docs as Code</w:t>
        </w:r>
      </w:hyperlink>
      <w:r>
        <w:t xml:space="preserve"> </w:t>
      </w:r>
      <w:r>
        <w:t xml:space="preserve">- Docs as Code のガイド</w:t>
      </w:r>
    </w:p>
    <w:p>
      <w:pPr>
        <w:pStyle w:val="Compact"/>
        <w:numPr>
          <w:ilvl w:val="0"/>
          <w:numId w:val="1005"/>
        </w:numPr>
      </w:pPr>
      <w:hyperlink r:id="rId48">
        <w:r>
          <w:rPr>
            <w:rStyle w:val="af1"/>
          </w:rPr>
          <w:t xml:space="preserve">UK Home Office Engineering - Docs as Code</w:t>
        </w:r>
      </w:hyperlink>
      <w:r>
        <w:t xml:space="preserve"> </w:t>
      </w:r>
      <w:r>
        <w:t xml:space="preserve">- </w:t>
      </w:r>
      <w:r>
        <w:rPr>
          <w:rFonts w:hint="eastAsia"/>
        </w:rPr>
        <w:t xml:space="preserve">開発フローとの統合事例</w:t>
      </w:r>
    </w:p>
    <w:p>
      <w:pPr>
        <w:pStyle w:val="Compact"/>
        <w:numPr>
          <w:ilvl w:val="0"/>
          <w:numId w:val="1005"/>
        </w:numPr>
      </w:pPr>
      <w:hyperlink r:id="rId50">
        <w:r>
          <w:rPr>
            <w:rStyle w:val="af1"/>
          </w:rPr>
          <w:t xml:space="preserve">DORA 2023 レポート</w:t>
        </w:r>
      </w:hyperlink>
      <w:r>
        <w:t xml:space="preserve"> </w:t>
      </w:r>
      <w:r>
        <w:t xml:space="preserve">- DevOps </w:t>
      </w:r>
      <w:r>
        <w:rPr>
          <w:rFonts w:hint="eastAsia"/>
        </w:rPr>
        <w:t xml:space="preserve">パフォーマンス研究</w:t>
      </w:r>
    </w:p>
    <w:p>
      <w:pPr>
        <w:pStyle w:val="Compact"/>
        <w:numPr>
          <w:ilvl w:val="0"/>
          <w:numId w:val="1005"/>
        </w:numPr>
      </w:pPr>
      <w:hyperlink r:id="rId51">
        <w:r>
          <w:rPr>
            <w:rStyle w:val="af1"/>
          </w:rPr>
          <w:t xml:space="preserve">Google Cloud Blog 2024 - DORA レポート</w:t>
        </w:r>
      </w:hyperlink>
      <w:r>
        <w:t xml:space="preserve"> </w:t>
      </w:r>
      <w:r>
        <w:t xml:space="preserve">- 2024 </w:t>
      </w:r>
      <w:r>
        <w:rPr>
          <w:rFonts w:hint="eastAsia"/>
        </w:rPr>
        <w:t xml:space="preserve">年版</w:t>
      </w:r>
      <w:r>
        <w:t xml:space="preserve"> DORA レポート</w:t>
      </w:r>
    </w:p>
    <w:bookmarkEnd w:id="5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27" Target="media/rId27.svg" /><Relationship Type="http://schemas.openxmlformats.org/officeDocument/2006/relationships/image" Id="rId21" Target="media/rId21.svg" /><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dc:creator>
  <cp:keywords/>
  <dcterms:created xsi:type="dcterms:W3CDTF">2026-03-05T03:54:24Z</dcterms:created>
  <dcterms:modified xsi:type="dcterms:W3CDTF">2026-03-05T03:54:24Z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