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rPr>
          <w:rStyle w:val="VerbatimChar"/>
        </w:rPr>
        <w:t xml:space="preserve">doxyfw/templates/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ファイルに残存する英語文字列の一覧です。</w:t>
      </w:r>
    </w:p>
    <w:bookmarkStart w:id="20" w:name="未対応"/>
    <w:p>
      <w:pPr>
        <w:pStyle w:val="10"/>
      </w:pPr>
      <w:r>
        <w:rPr>
          <w:rFonts w:hint="eastAsia"/>
        </w:rPr>
        <w:t xml:space="preserve">未対応</w:t>
      </w:r>
    </w:p>
    <w:bookmarkStart w:id="17" w:name="header.tmpl"/>
    <w:p>
      <w:pPr>
        <w:pStyle w:val="2"/>
      </w:pPr>
      <w:r>
        <w:t xml:space="preserve">header.tmpl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{{name}} {{title(kind)}}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title(kind)</w:t>
            </w:r>
            <w:r>
              <w:t xml:space="preserve"> </w:t>
            </w:r>
            <w:r>
              <w:rPr>
                <w:rFonts w:hint="eastAsia"/>
              </w:rPr>
              <w:t xml:space="preserve">が英語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Namespace 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Reference</w:t>
            </w:r>
            <w:r>
              <w:t xml:space="preserve">) </w:t>
            </w:r>
            <w:r>
              <w:rPr>
                <w:rFonts w:hint="eastAsia"/>
              </w:rPr>
              <w:t xml:space="preserve">を返す。doxybook2</w:t>
            </w:r>
            <w:r>
              <w:t xml:space="preserve"> </w:t>
            </w:r>
            <w:r>
              <w:rPr>
                <w:rFonts w:hint="eastAsia"/>
              </w:rPr>
              <w:t xml:space="preserve">の組み込み関数のため</w:t>
            </w:r>
            <w:r>
              <w:t xml:space="preserve"> template </w:t>
            </w:r>
            <w:r>
              <w:rPr>
                <w:rFonts w:hint="eastAsia"/>
              </w:rPr>
              <w:t xml:space="preserve">側での対応が困難。</w:t>
            </w:r>
          </w:p>
        </w:tc>
      </w:tr>
    </w:tbl>
    <w:bookmarkEnd w:id="17"/>
    <w:bookmarkStart w:id="18" w:name="breadcrumbs.tmpl"/>
    <w:p>
      <w:pPr>
        <w:pStyle w:val="2"/>
      </w:pPr>
      <w:r>
        <w:t xml:space="preserve">breadcrumbs.tmpl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**Module:**</w:t>
            </w:r>
          </w:p>
        </w:tc>
      </w:tr>
    </w:tbl>
    <w:bookmarkEnd w:id="18"/>
    <w:bookmarkStart w:id="19" w:name="nonclass_members_tables.tmpl"/>
    <w:p>
      <w:pPr>
        <w:pStyle w:val="2"/>
      </w:pPr>
      <w:r>
        <w:t xml:space="preserve">nonclass_members_tables.tmpl</w:t>
      </w:r>
    </w:p>
    <w:p>
      <w:pPr>
        <w:pStyle w:val="af3"/>
      </w:pPr>
      <w:r>
        <w:rPr>
          <w:rFonts w:hint="eastAsia"/>
        </w:rPr>
        <w:t xml:space="preserve">注意:</w:t>
      </w:r>
      <w:r>
        <w:t xml:space="preserve"> </w:t>
      </w:r>
      <w:r>
        <w:rPr>
          <w:rStyle w:val="VerbatimChar"/>
        </w:rPr>
        <w:t xml:space="preserve">kind_nonclass.tmpl</w:t>
      </w:r>
      <w:r>
        <w:t xml:space="preserve"> </w:t>
      </w:r>
      <w:r>
        <w:t xml:space="preserve">から include </w:t>
      </w:r>
      <w:r>
        <w:rPr>
          <w:rFonts w:hint="eastAsia"/>
        </w:rPr>
        <w:t xml:space="preserve">されておらず、現状は出力に現れない。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Packages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 Namespaces</w:t>
            </w:r>
            <w:r>
              <w:t xml:space="preserve"> </w:t>
            </w:r>
            <w:r>
              <w:rPr>
                <w:rFonts w:hint="eastAsia"/>
              </w:rPr>
              <w:t xml:space="preserve">(言語分岐。両方英語のまま)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Attributes</w:t>
            </w:r>
          </w:p>
        </w:tc>
      </w:tr>
    </w:tbl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テンプレート 日本語ローカライズ TODO</dc:title>
  <dc:creator>Tetsuo Honda</dc:creator>
  <cp:keywords/>
  <dcterms:created xsi:type="dcterms:W3CDTF">2026-03-05T03:55:46Z</dcterms:created>
  <dcterms:modified xsi:type="dcterms:W3CDTF">2026-03-05T03:55:46Z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