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PotrWindow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スライディングウィンドウ管理構造体。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otrWindow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b20e571de195bcc0b88fb1545079b685d23409ee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PotrWindow </w:t>
      </w:r>
      <w:r>
        <w:rPr>
          <w:rFonts w:hint="eastAsia"/>
        </w:rPr>
        <w:t xml:space="preserve">のコラボレーション図</w:t>
      </w:r>
    </w:p>
    <w:bookmarkEnd w:id="21"/>
    <w:bookmarkStart w:id="28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packets"/>
    <w:p>
      <w:pPr>
        <w:pStyle w:val="2"/>
      </w:pPr>
      <w:r>
        <w:t xml:space="preserve">packets</w:t>
      </w:r>
    </w:p>
    <w:p>
      <w:pPr>
        <w:pStyle w:val="SourceCode"/>
      </w:pPr>
      <w:r>
        <w:rPr>
          <w:rStyle w:val="NormalTok"/>
        </w:rPr>
        <w:t xml:space="preserve">PotrPacket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パケットバッファ。</w:t>
      </w:r>
    </w:p>
    <w:bookmarkEnd w:id="22"/>
    <w:bookmarkStart w:id="23" w:name="valid"/>
    <w:p>
      <w:pPr>
        <w:pStyle w:val="2"/>
      </w:pPr>
      <w:r>
        <w:t xml:space="preserve">valid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バッファ有効フラグ</w:t>
      </w:r>
      <w:r>
        <w:t xml:space="preserve"> (1: </w:t>
      </w:r>
      <w:r>
        <w:rPr>
          <w:rFonts w:hint="eastAsia"/>
        </w:rPr>
        <w:t xml:space="preserve">有効,</w:t>
      </w:r>
      <w:r>
        <w:t xml:space="preserve"> 0: </w:t>
      </w:r>
      <w:r>
        <w:rPr>
          <w:rFonts w:hint="eastAsia"/>
        </w:rPr>
        <w:t xml:space="preserve">空き)。</w:t>
      </w:r>
    </w:p>
    <w:bookmarkEnd w:id="23"/>
    <w:bookmarkStart w:id="24" w:name="base_seq"/>
    <w:p>
      <w:pPr>
        <w:pStyle w:val="2"/>
      </w:pPr>
      <w:r>
        <w:t xml:space="preserve">base_seq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ウィンドウ先頭の通番。</w:t>
      </w:r>
    </w:p>
    <w:bookmarkEnd w:id="24"/>
    <w:bookmarkStart w:id="25" w:name="next_seq"/>
    <w:p>
      <w:pPr>
        <w:pStyle w:val="2"/>
      </w:pPr>
      <w:r>
        <w:t xml:space="preserve">next_seq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送信側:</w:t>
      </w:r>
      <w:r>
        <w:t xml:space="preserve"> </w:t>
      </w:r>
      <w:r>
        <w:rPr>
          <w:rFonts w:hint="eastAsia"/>
        </w:rPr>
        <w:t xml:space="preserve">次に割り当てる通番。受信側:</w:t>
      </w:r>
      <w:r>
        <w:t xml:space="preserve"> </w:t>
      </w:r>
      <w:r>
        <w:rPr>
          <w:rFonts w:hint="eastAsia"/>
        </w:rPr>
        <w:t xml:space="preserve">次に期待する通番。</w:t>
      </w:r>
    </w:p>
    <w:bookmarkEnd w:id="25"/>
    <w:bookmarkStart w:id="26" w:name="window_size"/>
    <w:p>
      <w:pPr>
        <w:pStyle w:val="2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ウィンドウサイズ </w:t>
      </w:r>
      <w:r>
        <w:rPr>
          <w:rFonts w:hint="eastAsia"/>
        </w:rPr>
        <w:t xml:space="preserve">(パケット数)。</w:t>
      </w:r>
    </w:p>
    <w:bookmarkEnd w:id="26"/>
    <w:bookmarkStart w:id="27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PotrWindow</dc:title>
  <dc:creator>doxygen and doxybook2</dc:creator>
  <cp:keywords/>
  <dcterms:created xsi:type="dcterms:W3CDTF">2026-03-05T03:48:53Z</dcterms:created>
  <dcterms:modified xsi:type="dcterms:W3CDTF">2026-03-05T03:48:53Z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