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porter/libsrc/porter/protocol/packet.h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rotocolpacket.h"/>
    <w:p>
      <w:pPr>
        <w:pStyle w:val="2"/>
      </w:pPr>
      <w:r>
        <w:t xml:space="preserve">porter/libsrc/porter/protocol/packet.h</w:t>
      </w:r>
    </w:p>
    <w:p>
      <w:pPr>
        <w:pStyle w:val="FirstParagraph"/>
      </w:pPr>
      <w:r>
        <w:rPr>
          <w:rFonts w:hint="eastAsia"/>
        </w:rPr>
        <w:t xml:space="preserve">パケット構築・解析モジュールの内部ヘッダー。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52800" cy="2343150"/>
            <wp:effectExtent b="0" l="0" r="0" t="0"/>
            <wp:docPr descr="packet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5d187f9ded99e7afcea42ca18a1ccd9ecf83ed4f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3" w:name="関数"/>
    <w:p>
      <w:pPr>
        <w:pStyle w:val="10"/>
      </w:pPr>
      <w:r>
        <w:rPr>
          <w:rFonts w:hint="eastAsia"/>
        </w:rPr>
        <w:t xml:space="preserve">関数</w:t>
      </w:r>
    </w:p>
    <w:bookmarkStart w:id="30" w:name="packet_build_data"/>
    <w:p>
      <w:pPr>
        <w:pStyle w:val="2"/>
      </w:pPr>
      <w:r>
        <w:t xml:space="preserve">packet_build_data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packet_build_data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データパケットを構築します。</w:t>
      </w:r>
    </w:p>
    <w:p>
      <w:pPr>
        <w:pStyle w:val="af4"/>
      </w:pPr>
      <w:r>
        <w:rPr>
          <w:rFonts w:hint="eastAsia"/>
        </w:rPr>
        <w:t xml:space="preserve">各フィールドをネットワークバイトオーダーに変換してパケットを構築します。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packet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1"/>
        </w:numPr>
      </w:pPr>
      <w:r>
        <w:t xml:space="preserve">seq_num [in] </w:t>
      </w:r>
      <w:r>
        <w:rPr>
          <w:rFonts w:hint="eastAsia"/>
        </w:rPr>
        <w:t xml:space="preserve">通番。</w:t>
      </w:r>
    </w:p>
    <w:p>
      <w:pPr>
        <w:pStyle w:val="Compact"/>
        <w:numPr>
          <w:ilvl w:val="0"/>
          <w:numId w:val="1001"/>
        </w:numPr>
      </w:pPr>
      <w:r>
        <w:t xml:space="preserve">data [in] ペイロードデータへのポインタ。</w:t>
      </w:r>
    </w:p>
    <w:p>
      <w:pPr>
        <w:pStyle w:val="Compact"/>
        <w:numPr>
          <w:ilvl w:val="0"/>
          <w:numId w:val="1001"/>
        </w:numPr>
      </w:pPr>
      <w:r>
        <w:t xml:space="preserve">len [in] </w:t>
      </w:r>
      <w:r>
        <w:rPr>
          <w:rFonts w:hint="eastAsia"/>
        </w:rPr>
        <w:t xml:space="preserve">ペイロードのバイト数。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29"/>
    <w:bookmarkEnd w:id="30"/>
    <w:bookmarkStart w:id="33" w:name="packet_build_ack"/>
    <w:p>
      <w:pPr>
        <w:pStyle w:val="2"/>
      </w:pPr>
      <w:r>
        <w:t xml:space="preserve">packet_build_ack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packet_build_ack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ack_num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ACK </w:t>
      </w:r>
      <w:r>
        <w:rPr>
          <w:rFonts w:hint="eastAsia"/>
        </w:rPr>
        <w:t xml:space="preserve">パケットを構築します。</w:t>
      </w:r>
    </w:p>
    <w:bookmarkStart w:id="31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packet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2"/>
        </w:numPr>
      </w:pPr>
      <w:r>
        <w:t xml:space="preserve">ack_num [in] </w:t>
      </w:r>
      <w:r>
        <w:rPr>
          <w:rFonts w:hint="eastAsia"/>
        </w:rPr>
        <w:t xml:space="preserve">確認応答番号。</w:t>
      </w:r>
    </w:p>
    <w:bookmarkEnd w:id="31"/>
    <w:bookmarkStart w:id="32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2"/>
    <w:bookmarkEnd w:id="33"/>
    <w:bookmarkStart w:id="36" w:name="packet_build_nack"/>
    <w:p>
      <w:pPr>
        <w:pStyle w:val="2"/>
      </w:pPr>
      <w:r>
        <w:t xml:space="preserve">packet_build_nack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packet_build_nack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nack_num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NACK </w:t>
      </w:r>
      <w:r>
        <w:rPr>
          <w:rFonts w:hint="eastAsia"/>
        </w:rPr>
        <w:t xml:space="preserve">パケットを構築します。</w:t>
      </w:r>
    </w:p>
    <w:bookmarkStart w:id="34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packet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3"/>
        </w:numPr>
      </w:pPr>
      <w:r>
        <w:t xml:space="preserve">nack_num [in] </w:t>
      </w:r>
      <w:r>
        <w:rPr>
          <w:rFonts w:hint="eastAsia"/>
        </w:rPr>
        <w:t xml:space="preserve">再送要求する通番。</w:t>
      </w:r>
    </w:p>
    <w:bookmarkEnd w:id="34"/>
    <w:bookmarkStart w:id="35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5"/>
    <w:bookmarkEnd w:id="36"/>
    <w:bookmarkStart w:id="39" w:name="packet_parse"/>
    <w:p>
      <w:pPr>
        <w:pStyle w:val="2"/>
      </w:pPr>
      <w:r>
        <w:t xml:space="preserve">packet_parse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packet_parse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受信バイト列をパケット構造体に解析します。</w:t>
      </w:r>
    </w:p>
    <w:p>
      <w:pPr>
        <w:pStyle w:val="af4"/>
      </w:pPr>
      <w:r>
        <w:rPr>
          <w:rFonts w:hint="eastAsia"/>
        </w:rPr>
        <w:t xml:space="preserve">各フィールドをホストバイトオーダーに変換して構造体に格納します。</w:t>
      </w:r>
    </w:p>
    <w:bookmarkStart w:id="37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packet [out] </w:t>
      </w:r>
      <w:r>
        <w:rPr>
          <w:rFonts w:hint="eastAsia"/>
        </w:rPr>
        <w:t xml:space="preserve">解析結果を格納するパケット構造体へのポインタ。</w:t>
      </w:r>
    </w:p>
    <w:p>
      <w:pPr>
        <w:pStyle w:val="Compact"/>
        <w:numPr>
          <w:ilvl w:val="0"/>
          <w:numId w:val="1004"/>
        </w:numPr>
      </w:pPr>
      <w:r>
        <w:t xml:space="preserve">buf [in] </w:t>
      </w:r>
      <w:r>
        <w:rPr>
          <w:rFonts w:hint="eastAsia"/>
        </w:rPr>
        <w:t xml:space="preserve">受信バイト列へのポインタ。</w:t>
      </w:r>
    </w:p>
    <w:p>
      <w:pPr>
        <w:pStyle w:val="Compact"/>
        <w:numPr>
          <w:ilvl w:val="0"/>
          <w:numId w:val="1004"/>
        </w:numPr>
      </w:pPr>
      <w:r>
        <w:t xml:space="preserve">buf_len [in] </w:t>
      </w:r>
      <w:r>
        <w:rPr>
          <w:rFonts w:hint="eastAsia"/>
        </w:rPr>
        <w:t xml:space="preserve">受信バイト列の長さ。</w:t>
      </w:r>
    </w:p>
    <w:bookmarkEnd w:id="37"/>
    <w:bookmarkStart w:id="38" w:name="戻り値-3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8"/>
    <w:bookmarkEnd w:id="39"/>
    <w:bookmarkStart w:id="42" w:name="packet_wire_size"/>
    <w:p>
      <w:pPr>
        <w:pStyle w:val="2"/>
      </w:pPr>
      <w:r>
        <w:t xml:space="preserve">packet_wire_size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packet_wire_size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パケットのヘッダー + </w:t>
      </w:r>
      <w:r>
        <w:rPr>
          <w:rFonts w:hint="eastAsia"/>
        </w:rPr>
        <w:t xml:space="preserve">ペイロードの合計バイト数を返します。</w:t>
      </w:r>
    </w:p>
    <w:p>
      <w:pPr>
        <w:pStyle w:val="af4"/>
      </w:pPr>
      <w:r>
        <w:t xml:space="preserve">UDP </w:t>
      </w:r>
      <w:r>
        <w:rPr>
          <w:rFonts w:hint="eastAsia"/>
        </w:rPr>
        <w:t xml:space="preserve">送信時に</w:t>
      </w:r>
      <w:r>
        <w:t xml:space="preserve"> sendto() </w:t>
      </w:r>
      <w:r>
        <w:rPr>
          <w:rFonts w:hint="eastAsia"/>
        </w:rPr>
        <w:t xml:space="preserve">へ渡すバイト数を求めるために使用します。</w:t>
      </w:r>
    </w:p>
    <w:bookmarkStart w:id="40" w:name="引数-4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5"/>
        </w:numPr>
      </w:pPr>
      <w:r>
        <w:t xml:space="preserve">packet [in] </w:t>
      </w:r>
      <w:r>
        <w:rPr>
          <w:rFonts w:hint="eastAsia"/>
        </w:rPr>
        <w:t xml:space="preserve">対象のパケット構造体へのポインタ。</w:t>
      </w:r>
    </w:p>
    <w:bookmarkEnd w:id="40"/>
    <w:bookmarkStart w:id="41" w:name="戻り値-4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パケットの送信サイズ</w:t>
      </w:r>
      <w:r>
        <w:t xml:space="preserve"> (バイト)。packet が NULL </w:t>
      </w:r>
      <w:r>
        <w:rPr>
          <w:rFonts w:hint="eastAsia"/>
        </w:rPr>
        <w:t xml:space="preserve">の場合は</w:t>
      </w:r>
      <w:r>
        <w:t xml:space="preserve"> 0。</w:t>
      </w:r>
    </w:p>
    <w:bookmarkEnd w:id="41"/>
    <w:bookmarkEnd w:id="42"/>
    <w:bookmarkEnd w:id="4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porter/libsrc/porter/protocol/packet.h</dc:title>
  <dc:creator>doxygen and doxybook2</dc:creator>
  <cp:keywords/>
  <dcterms:created xsi:type="dcterms:W3CDTF">2026-03-05T03:49:28Z</dcterms:created>
  <dcterms:modified xsi:type="dcterms:W3CDTF">2026-03-05T03:49:28Z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パケット構築・解析モジュールの内部ヘッダー。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