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41.png" ContentType="image/png"/>
  <Override PartName="/word/media/rId46.png" ContentType="image/png"/>
  <Override PartName="/word/media/rId43.svg" ContentType="image/svg+xml"/>
  <Override PartName="/word/media/rId20.svg" ContentType="image/svg+xml"/>
  <Override PartName="/word/media/rId25.svg" ContentType="image/svg+xml"/>
  <Override PartName="/word/media/rId3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ファイル"/>
    <w:p>
      <w:pPr>
        <w:pStyle w:val="10"/>
      </w:pPr>
      <w:r>
        <w:t xml:space="preserve">ファイル</w:t>
      </w:r>
    </w:p>
    <w:bookmarkStart w:id="32" w:name="calcincludelibcalc.h"/>
    <w:p>
      <w:pPr>
        <w:pStyle w:val="2"/>
      </w:pPr>
      <w:r>
        <w:t xml:space="preserve">calc/include/libcalc.h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libcalc.h-のインクルード依存"/>
    <w:p>
      <w:pPr>
        <w:pStyle w:val="3"/>
      </w:pPr>
      <w:r>
        <w:t xml:space="preserve">libcalc.h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1304925" cy="1409700"/>
            <wp:effectExtent b="0" l="0" r="0" t="0"/>
            <wp:docPr descr="libcalc.h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5a203bb9d0953709ab6625d50db929b625569c1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libcalc.h </w:t>
      </w:r>
      <w:r>
        <w:rPr>
          <w:rFonts w:hint="eastAsia"/>
        </w:rPr>
        <w:t xml:space="preserve">のインクルード依存</w:t>
      </w:r>
    </w:p>
    <w:bookmarkEnd w:id="24"/>
    <w:bookmarkStart w:id="29" w:name="libcalc.h-の被インクルード関係"/>
    <w:p>
      <w:pPr>
        <w:pStyle w:val="3"/>
      </w:pPr>
      <w:r>
        <w:t xml:space="preserve">libcalc.h </w:t>
      </w:r>
      <w:r>
        <w:rPr>
          <w:rFonts w:hint="eastAsia"/>
        </w:rPr>
        <w:t xml:space="preserve">の被インクルード関係</w:t>
      </w:r>
    </w:p>
    <w:p>
      <w:pPr>
        <w:pStyle w:val="CaptionedFigure"/>
      </w:pPr>
      <w:r>
        <w:drawing>
          <wp:inline>
            <wp:extent cx="4229100" cy="1409700"/>
            <wp:effectExtent b="0" l="0" r="0" t="0"/>
            <wp:docPr descr="libcalc.h の被インクルード関係" title="" id="26" name="Picture"/>
            <a:graphic>
              <a:graphicData uri="http://schemas.openxmlformats.org/drawingml/2006/picture">
                <pic:pic>
                  <pic:nvPicPr>
                    <pic:cNvPr descr="puml_7c7c8e767f65a2f85e18e7c5c39c8a94e29392c5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libcalc.h </w:t>
      </w:r>
      <w:r>
        <w:rPr>
          <w:rFonts w:hint="eastAsia"/>
        </w:rPr>
        <w:t xml:space="preserve">の被インクルード関係</w:t>
      </w:r>
    </w:p>
    <w:bookmarkEnd w:id="29"/>
    <w:bookmarkStart w:id="3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動的リンクによる機能外提供用の</w:t>
      </w:r>
      <w:r>
        <w:t xml:space="preserve"> API </w:t>
      </w:r>
      <w:r>
        <w:rPr>
          <w:rFonts w:hint="eastAsia"/>
        </w:rPr>
        <w:t xml:space="preserve">を模しています。</w:t>
      </w:r>
    </w:p>
    <w:bookmarkEnd w:id="30"/>
    <w:bookmarkStart w:id="3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31"/>
    <w:bookmarkEnd w:id="32"/>
    <w:bookmarkEnd w:id="33"/>
    <w:bookmarkStart w:id="50" w:name="関数"/>
    <w:p>
      <w:pPr>
        <w:pStyle w:val="10"/>
      </w:pPr>
      <w:r>
        <w:rPr>
          <w:rFonts w:hint="eastAsia"/>
        </w:rPr>
        <w:t xml:space="preserve">関数</w:t>
      </w:r>
    </w:p>
    <w:bookmarkStart w:id="49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3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4"/>
    <w:bookmarkStart w:id="3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5"/>
    <w:bookmarkStart w:id="3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36"/>
    <w:bookmarkStart w:id="37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7"/>
    <w:bookmarkStart w:id="42" w:name="calchandler-のコールグラフ"/>
    <w:p>
      <w:pPr>
        <w:pStyle w:val="3"/>
      </w:pPr>
      <w:r>
        <w:t xml:space="preserve">calcHandler のコールグラフ</w:t>
      </w:r>
    </w:p>
    <w:p>
      <w:pPr>
        <w:pStyle w:val="CaptionedFigure"/>
      </w:pPr>
      <w:r>
        <w:drawing>
          <wp:inline>
            <wp:extent cx="6108700" cy="711319"/>
            <wp:effectExtent b="0" l="0" r="0" t="0"/>
            <wp:docPr descr="calcHandler のコールグラフ" title="" id="39" name="Picture"/>
            <a:graphic>
              <a:graphicData uri="http://schemas.openxmlformats.org/drawingml/2006/picture">
                <pic:pic>
                  <pic:nvPicPr>
                    <pic:cNvPr descr="puml_f07783e04ed5ba74da614ea1c3eb558e2cee4f71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711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のコールグラフ</w:t>
      </w:r>
    </w:p>
    <w:bookmarkEnd w:id="42"/>
    <w:bookmarkStart w:id="47" w:name="calchandler-の呼び出し元"/>
    <w:p>
      <w:pPr>
        <w:pStyle w:val="3"/>
      </w:pPr>
      <w:r>
        <w:t xml:space="preserve">calcHandler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1085850" cy="1409700"/>
            <wp:effectExtent b="0" l="0" r="0" t="0"/>
            <wp:docPr descr="calcHandler の呼び出し元" title="" id="44" name="Picture"/>
            <a:graphic>
              <a:graphicData uri="http://schemas.openxmlformats.org/drawingml/2006/picture">
                <pic:pic>
                  <pic:nvPicPr>
                    <pic:cNvPr descr="puml_5160b7437d86835eba9f9092f36ef2ff3ddb9556.sv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</w:t>
      </w:r>
      <w:r>
        <w:rPr>
          <w:rFonts w:hint="eastAsia"/>
        </w:rPr>
        <w:t xml:space="preserve">の呼び出し元</w:t>
      </w:r>
    </w:p>
    <w:bookmarkEnd w:id="47"/>
    <w:bookmarkStart w:id="4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bookmarkEnd w:id="48"/>
    <w:bookmarkEnd w:id="49"/>
    <w:bookmarkEnd w:id="50"/>
    <w:bookmarkStart w:id="55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52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bookmarkStart w:id="51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\_\_stdcall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t xml:space="preserve"> 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t xml:space="preserve"> </w:t>
      </w:r>
      <w:r>
        <w:rPr>
          <w:rFonts w:hint="eastAsia"/>
        </w:rPr>
        <w:t xml:space="preserve">既に定義済みの場合は再定義されません。</w:t>
      </w:r>
    </w:p>
    <w:bookmarkEnd w:id="51"/>
    <w:bookmarkEnd w:id="52"/>
    <w:bookmarkStart w:id="54" w:name="calc_api"/>
    <w:p>
      <w:pPr>
        <w:pStyle w:val="2"/>
      </w:pPr>
      <w:r>
        <w:t xml:space="preserve">CALC_API</w:t>
      </w:r>
    </w:p>
    <w:p>
      <w:pPr>
        <w:pStyle w:val="SourceCode"/>
      </w:pPr>
      <w:r>
        <w:rPr>
          <w:rStyle w:val="PreprocessorTok"/>
        </w:rPr>
        <w:t xml:space="preserve">#define CALC_API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bookmarkStart w:id="53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\_\_INTELLISENSE\_\_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\_\_declspec(dllexport)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\_\_declspec(dllimport)</w:t>
            </w:r>
          </w:p>
        </w:tc>
      </w:tr>
    </w:tbl>
    <w:bookmarkEnd w:id="53"/>
    <w:bookmarkEnd w:id="54"/>
    <w:bookmarkEnd w:id="5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43" Target="media/rId43.svg" /><Relationship Type="http://schemas.openxmlformats.org/officeDocument/2006/relationships/image" Id="rId20" Target="media/rId20.svg" /><Relationship Type="http://schemas.openxmlformats.org/officeDocument/2006/relationships/image" Id="rId25" Target="media/rId25.svg" /><Relationship Type="http://schemas.openxmlformats.org/officeDocument/2006/relationships/image" Id="rId38" Target="media/rId3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calc/include/libcalc.h</dc:title>
  <dc:creator>doxygen and doxybook2</dc:creator>
  <cp:keywords/>
  <dcterms:created xsi:type="dcterms:W3CDTF">2026-02-22T02:36:27Z</dcterms:created>
  <dcterms:modified xsi:type="dcterms:W3CDTF">2026-02-22T02:36:27Z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