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構造体"/>
    <w:p>
      <w:pPr>
        <w:pStyle w:val="10"/>
      </w:pPr>
      <w:r>
        <w:rPr>
          <w:rFonts w:hint="eastAsia"/>
        </w:rPr>
        <w:t xml:space="preserve">構造体</w:t>
      </w:r>
    </w:p>
    <w:bookmarkStart w:id="17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End w:id="17"/>
    <w:bookmarkEnd w:id="18"/>
    <w:bookmarkStart w:id="28" w:name="public-functions-documentation"/>
    <w:p>
      <w:pPr>
        <w:pStyle w:val="10"/>
      </w:pPr>
      <w:r>
        <w:t xml:space="preserve">Public Functions Documentation</w:t>
      </w:r>
    </w:p>
    <w:bookmarkStart w:id="27" w:name="function-main"/>
    <w:p>
      <w:pPr>
        <w:pStyle w:val="2"/>
      </w:pPr>
      <w:r>
        <w:t xml:space="preserve">function Main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1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9"/>
    <w:bookmarkStart w:id="2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20"/>
    <w:bookmarkStart w:id="25" w:name="main-のコールグラフ"/>
    <w:p>
      <w:pPr>
        <w:pStyle w:val="3"/>
      </w:pPr>
      <w:r>
        <w:t xml:space="preserve">Main のコールグラフ</w:t>
      </w:r>
    </w:p>
    <w:p>
      <w:pPr>
        <w:pStyle w:val="CaptionedFigure"/>
      </w:pPr>
      <w:r>
        <w:drawing>
          <wp:inline>
            <wp:extent cx="2238375" cy="1409700"/>
            <wp:effectExtent b="0" l="0" r="0" t="0"/>
            <wp:docPr descr="Main のコールグラフ" title="" id="22" name="Picture"/>
            <a:graphic>
              <a:graphicData uri="http://schemas.openxmlformats.org/drawingml/2006/picture">
                <pic:pic>
                  <pic:nvPicPr>
                    <pic:cNvPr descr="puml_42089fbbd39a5a138e2f281a02cd68e87f9d0b9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のコールグラフ</w:t>
      </w:r>
    </w:p>
    <w:bookmarkEnd w:id="25"/>
    <w:bookmarkStart w:id="26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  <w:r>
        <w:t xml:space="preserve"> ```csharp</w:t>
      </w:r>
    </w:p>
    <w:p>
      <w:pPr>
        <w:pStyle w:val="af4"/>
      </w:pPr>
      <w:r>
        <w:t xml:space="preserve">./CalcApp 10 + 20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30</w:t>
      </w:r>
    </w:p>
    <w:p>
      <w:pPr>
        <w:pStyle w:val="af4"/>
      </w:pPr>
      <w:r>
        <w:t xml:space="preserve">./CalcApp 15 - 5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10</w:t>
      </w:r>
    </w:p>
    <w:p>
      <w:pPr>
        <w:pStyle w:val="af4"/>
      </w:pPr>
      <w:r>
        <w:t xml:space="preserve">./CalcApp 6 x 7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42</w:t>
      </w:r>
    </w:p>
    <w:p>
      <w:pPr>
        <w:pStyle w:val="af4"/>
      </w:pPr>
      <w:r>
        <w:t xml:space="preserve">./CalcApp 20 / 4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5</w:t>
      </w:r>
      <w:r>
        <w:br/>
      </w:r>
      <w:r>
        <w:t xml:space="preserve">```</w:t>
      </w:r>
    </w:p>
    <w:bookmarkEnd w:id="26"/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4" Target="media/rId24.pn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</dc:title>
  <dc:creator>doxygen and doxybook2</dc:creator>
  <cp:keywords/>
  <dcterms:created xsi:type="dcterms:W3CDTF">2026-02-22T02:35:24Z</dcterms:created>
  <dcterms:modified xsi:type="dcterms:W3CDTF">2026-02-22T02:35:24Z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