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8.png" ContentType="image/png"/>
  <Override PartName="/word/media/rId57.png" ContentType="image/png"/>
  <Override PartName="/word/media/rId68.png" ContentType="image/png"/>
  <Override PartName="/word/media/rId72.png" ContentType="image/png"/>
  <Override PartName="/word/media/rId80.png" ContentType="image/png"/>
  <Override PartName="/word/media/rId86.png" ContentType="image/png"/>
  <Override PartName="/word/media/rId77.svg" ContentType="image/svg+xml"/>
  <Override PartName="/word/media/rId45.svg" ContentType="image/svg+xml"/>
  <Override PartName="/word/media/rId65.svg" ContentType="image/svg+xml"/>
  <Override PartName="/word/media/rId5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kind"/>
    <w:p>
      <w:pPr>
        <w:pStyle w:val="2"/>
      </w:pPr>
      <w:r>
        <w:t xml:space="preserve">CalcKind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Enumerator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</w:tbl>
    <w:p>
      <w:pPr>
        <w:pStyle w:val="af4"/>
      </w:pPr>
      <w:r>
        <w:rPr>
          <w:rFonts w:hint="eastAsia"/>
        </w:rPr>
        <w:t xml:space="preserve">計算演算の種別を表します。</w:t>
      </w:r>
    </w:p>
    <w:bookmarkEnd w:id="17"/>
    <w:bookmarkEnd w:id="18"/>
    <w:bookmarkStart w:id="20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9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19"/>
    <w:bookmarkEnd w:id="20"/>
    <w:bookmarkStart w:id="26" w:name="public-property-documentation"/>
    <w:p>
      <w:pPr>
        <w:pStyle w:val="10"/>
      </w:pPr>
      <w:r>
        <w:t xml:space="preserve">Public Property Documentation</w:t>
      </w:r>
    </w:p>
    <w:bookmarkStart w:id="22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1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2"/>
    <w:bookmarkStart w:id="23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4"/>
    <w:bookmarkStart w:id="25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5"/>
    <w:bookmarkEnd w:id="26"/>
    <w:bookmarkStart w:id="75" w:name="public-functions-documentation"/>
    <w:p>
      <w:pPr>
        <w:pStyle w:val="10"/>
      </w:pPr>
      <w:r>
        <w:t xml:space="preserve">Public Functions Documentation</w:t>
      </w:r>
    </w:p>
    <w:bookmarkStart w:id="3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7"/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9"/>
    <w:bookmarkStart w:id="3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30"/>
    <w:bookmarkEnd w:id="31"/>
    <w:bookmarkStart w:id="3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2"/>
    <w:bookmarkStart w:id="3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3"/>
    <w:bookmarkStart w:id="3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4"/>
    <w:bookmarkEnd w:id="35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7"/>
    <w:bookmarkStart w:id="38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51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9" w:name="calculateorthrow-のコールグラフ"/>
    <w:p>
      <w:pPr>
        <w:pStyle w:val="3"/>
      </w:pPr>
      <w:r>
        <w:t xml:space="preserve">CalculateOrThrow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CalculateOrThrow のコールグラフ" title="" id="46" name="Picture"/>
            <a:graphic>
              <a:graphicData uri="http://schemas.openxmlformats.org/drawingml/2006/picture">
                <pic:pic>
                  <pic:nvPicPr>
                    <pic:cNvPr descr="puml_60aab85168bcaf8268f26d60b7b1e6f74ed0d0d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のコールグラフ</w:t>
      </w:r>
    </w:p>
    <w:bookmarkEnd w:id="49"/>
    <w:bookmarkStart w:id="50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6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52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2"/>
    <w:bookmarkStart w:id="53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53"/>
    <w:bookmarkStart w:id="58" w:name="calculate-の呼び出し元"/>
    <w:p>
      <w:pPr>
        <w:pStyle w:val="3"/>
      </w:pPr>
      <w:r>
        <w:t xml:space="preserve">Calculate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4562475" cy="1409700"/>
            <wp:effectExtent b="0" l="0" r="0" t="0"/>
            <wp:docPr descr="Calculate の呼び出し元" title="" id="55" name="Picture"/>
            <a:graphic>
              <a:graphicData uri="http://schemas.openxmlformats.org/drawingml/2006/picture">
                <pic:pic>
                  <pic:nvPicPr>
                    <pic:cNvPr descr="puml_ce04fac2c9a192c51f7805abcb1a777a9cd47b2b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58"/>
    <w:bookmarkStart w:id="59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Start w:id="6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6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1"/>
    <w:bookmarkStart w:id="6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62"/>
    <w:bookmarkStart w:id="63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63"/>
    <w:bookmarkEnd w:id="64"/>
    <w:bookmarkStart w:id="74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69" w:name="calclibcalcexception-の継承関係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継承関係" title="" id="66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69"/>
    <w:bookmarkStart w:id="73" w:name="calclibcalcexception-のコラボレーション図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コラボレーション図" title="" id="70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73"/>
    <w:bookmarkEnd w:id="74"/>
    <w:bookmarkEnd w:id="75"/>
    <w:bookmarkStart w:id="89" w:name="public-functions-documentation-1"/>
    <w:p>
      <w:pPr>
        <w:pStyle w:val="10"/>
      </w:pPr>
      <w:r>
        <w:t xml:space="preserve">Public Functions Documentation</w:t>
      </w:r>
    </w:p>
    <w:bookmarkStart w:id="82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76" w:name="parameters-6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7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7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76"/>
    <w:bookmarkStart w:id="81" w:name="calcexception-のコールグラフ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78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81"/>
    <w:bookmarkEnd w:id="82"/>
    <w:bookmarkStart w:id="88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83" w:name="parameters-7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8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8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8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83"/>
    <w:bookmarkStart w:id="87" w:name="calcexception-のコールグラフ-1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84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87"/>
    <w:bookmarkEnd w:id="88"/>
    <w:bookmarkEnd w:id="89"/>
    <w:bookmarkStart w:id="91" w:name="public-property-documentation-1"/>
    <w:p>
      <w:pPr>
        <w:pStyle w:val="10"/>
      </w:pPr>
      <w:r>
        <w:t xml:space="preserve">Public Property Documentation</w:t>
      </w:r>
    </w:p>
    <w:bookmarkStart w:id="90" w:name="property-errorcode-1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90"/>
    <w:bookmarkEnd w:id="9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77" Target="media/rId77.svg" /><Relationship Type="http://schemas.openxmlformats.org/officeDocument/2006/relationships/image" Id="rId45" Target="media/rId45.svg" /><Relationship Type="http://schemas.openxmlformats.org/officeDocument/2006/relationships/image" Id="rId65" Target="media/rId65.svg" /><Relationship Type="http://schemas.openxmlformats.org/officeDocument/2006/relationships/image" Id="rId54" Target="media/rId54.svg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2026-02-22T02:35:39Z</dcterms:created>
  <dcterms:modified xsi:type="dcterms:W3CDTF">2026-02-22T02:35:39Z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