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svg" ContentType="image/svg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相互参照サンプル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p>
      <w:pPr>
        <w:pStyle w:val="FirstParagraph"/>
      </w:pPr>
      <w:r>
        <w:t xml:space="preserve">fig. 1 </w:t>
      </w:r>
      <w:r>
        <w:rPr>
          <w:rFonts w:hint="eastAsia"/>
        </w:rPr>
        <w:t xml:space="preserve">に例を示す。</w:t>
      </w:r>
    </w:p>
    <w:bookmarkStart w:id="21" w:name="fig:a_image"/>
    <w:p>
      <w:pPr>
        <w:pStyle w:val="CaptionedFigure"/>
      </w:pPr>
      <w:r>
        <w:drawing>
          <wp:inline>
            <wp:extent cx="2009775" cy="581025"/>
            <wp:effectExtent b="0" l="0" r="0" t="0"/>
            <wp:docPr descr="Figure 1: draw.io のテスト" title="" id="18" name="Picture"/>
            <a:graphic>
              <a:graphicData uri="http://schemas.openxmlformats.org/drawingml/2006/picture">
                <pic:pic>
                  <pic:nvPicPr>
                    <pic:cNvPr descr="images/テスト.drawio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draw.io のテスト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sv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相互参照サンプル</dc:title>
  <dc:creator>Tetsuo Honda</dc:creator>
  <cp:keywords/>
  <dcterms:created xsi:type="dcterms:W3CDTF">2026-02-22T02:42:23Z</dcterms:created>
  <dcterms:modified xsi:type="dcterms:W3CDTF">2026-02-22T02:42:23Z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