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media/rId23.png" ContentType="image/png"/>
  <Override PartName="/word/media/rId37.png" ContentType="image/png"/>
  <Override PartName="/word/media/rId42.png" ContentType="image/png"/>
  <Override PartName="/word/media/rId20.svg" ContentType="image/svg+xml"/>
  <Override PartName="/word/media/rId34.svg" ContentType="image/svg+xml"/>
  <Override PartName="/word/media/rId39.svg" ContentType="image/svg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t xml:space="preserve">calc/libsrc/calcbase/multiply.c</w:t>
      </w:r>
    </w:p>
    <w:p>
      <w:pPr>
        <w:pStyle w:val="Author"/>
      </w:pPr>
      <w:r>
        <w:t xml:space="preserve">doxygen and doxybook2</w:t>
      </w:r>
    </w:p>
    <w:p>
      <w:pPr>
        <w:pStyle w:val="afb"/>
      </w:pPr>
      <w:r>
        <w:t xml:space="preserve">Sun, 22 Feb 2026 02:34:09 +0000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af0"/>
          </w:pPr>
          <w:r>
            <w:rPr>
              <w:rFonts w:hint="eastAsia"/>
            </w:rPr>
            <w:t xml:space="preserve">目次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8" w:name="ファイル"/>
    <w:p>
      <w:pPr>
        <w:pStyle w:val="10"/>
      </w:pPr>
      <w:r>
        <w:t xml:space="preserve">ファイル</w:t>
      </w:r>
    </w:p>
    <w:bookmarkStart w:id="27" w:name="calclibsrccalcbasemultiply.c"/>
    <w:p>
      <w:pPr>
        <w:pStyle w:val="2"/>
      </w:pPr>
      <w:r>
        <w:t xml:space="preserve">calc/libsrc/calcbase/multiply.c</w:t>
      </w:r>
    </w:p>
    <w:p>
      <w:pPr>
        <w:pStyle w:val="FirstParagraph"/>
      </w:pPr>
      <w:r>
        <w:t xml:space="preserve">multiply </w:t>
      </w:r>
      <w:r>
        <w:rPr>
          <w:rFonts w:hint="eastAsia"/>
        </w:rPr>
        <w:t xml:space="preserve">関数の実装ファイル。</w:t>
      </w:r>
    </w:p>
    <w:bookmarkStart w:id="17" w:name="author"/>
    <w:p>
      <w:pPr>
        <w:pStyle w:val="3"/>
      </w:pPr>
      <w:r>
        <w:t xml:space="preserve">Author</w:t>
      </w:r>
    </w:p>
    <w:p>
      <w:pPr>
        <w:pStyle w:val="FirstParagraph"/>
      </w:pPr>
      <w:r>
        <w:t xml:space="preserve">c-modenization-kit sample team</w:t>
      </w:r>
    </w:p>
    <w:bookmarkEnd w:id="17"/>
    <w:bookmarkStart w:id="18" w:name="version"/>
    <w:p>
      <w:pPr>
        <w:pStyle w:val="3"/>
      </w:pPr>
      <w:r>
        <w:t xml:space="preserve">Version</w:t>
      </w:r>
    </w:p>
    <w:p>
      <w:pPr>
        <w:pStyle w:val="FirstParagraph"/>
      </w:pPr>
      <w:r>
        <w:t xml:space="preserve">1.0.0</w:t>
      </w:r>
    </w:p>
    <w:bookmarkEnd w:id="18"/>
    <w:bookmarkStart w:id="19" w:name="date"/>
    <w:p>
      <w:pPr>
        <w:pStyle w:val="3"/>
      </w:pPr>
      <w:r>
        <w:t xml:space="preserve">Date</w:t>
      </w:r>
    </w:p>
    <w:p>
      <w:pPr>
        <w:pStyle w:val="FirstParagraph"/>
      </w:pPr>
      <w:r>
        <w:t xml:space="preserve">2025/11/22</w:t>
      </w:r>
    </w:p>
    <w:bookmarkEnd w:id="19"/>
    <w:bookmarkStart w:id="24" w:name="multiply.c-のインクルード依存"/>
    <w:p>
      <w:pPr>
        <w:pStyle w:val="3"/>
      </w:pPr>
      <w:r>
        <w:t xml:space="preserve">multiply.c </w:t>
      </w:r>
      <w:r>
        <w:rPr>
          <w:rFonts w:hint="eastAsia"/>
        </w:rPr>
        <w:t xml:space="preserve">のインクルード依存</w:t>
      </w:r>
    </w:p>
    <w:p>
      <w:pPr>
        <w:pStyle w:val="CaptionedFigure"/>
      </w:pPr>
      <w:r>
        <w:drawing>
          <wp:inline>
            <wp:extent cx="2305050" cy="2343150"/>
            <wp:effectExtent b="0" l="0" r="0" t="0"/>
            <wp:docPr descr="multiply.c のインクルード依存" title="" id="21" name="Picture"/>
            <a:graphic>
              <a:graphicData uri="http://schemas.openxmlformats.org/drawingml/2006/picture">
                <pic:pic>
                  <pic:nvPicPr>
                    <pic:cNvPr descr="puml_1690e03e3dc3ae7952cc8cb6a0e228e06930d8e2.sv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2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05050" cy="23431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multiply.c </w:t>
      </w:r>
      <w:r>
        <w:rPr>
          <w:rFonts w:hint="eastAsia"/>
        </w:rPr>
        <w:t xml:space="preserve">のインクルード依存</w:t>
      </w:r>
    </w:p>
    <w:bookmarkEnd w:id="24"/>
    <w:bookmarkStart w:id="25" w:name="details"/>
    <w:p>
      <w:pPr>
        <w:pStyle w:val="3"/>
      </w:pPr>
      <w:r>
        <w:t xml:space="preserve">Details</w:t>
      </w:r>
    </w:p>
    <w:p>
      <w:pPr>
        <w:pStyle w:val="FirstParagraph"/>
      </w:pPr>
      <w:r>
        <w:t xml:space="preserve">2 </w:t>
      </w:r>
      <w:r>
        <w:rPr>
          <w:rFonts w:hint="eastAsia"/>
        </w:rPr>
        <w:t xml:space="preserve">つの整数を乗算する関数を提供します。</w:t>
      </w:r>
    </w:p>
    <w:bookmarkEnd w:id="25"/>
    <w:bookmarkStart w:id="26" w:name="copyright"/>
    <w:p>
      <w:pPr>
        <w:pStyle w:val="3"/>
      </w:pPr>
      <w:r>
        <w:t xml:space="preserve">Copyright</w:t>
      </w:r>
    </w:p>
    <w:p>
      <w:pPr>
        <w:pStyle w:val="FirstParagraph"/>
      </w:pPr>
      <w:r>
        <w:t xml:space="preserve">Copyright (C) CompanyName, Ltd. 2025. All rights reserved.</w:t>
      </w:r>
    </w:p>
    <w:bookmarkEnd w:id="26"/>
    <w:bookmarkEnd w:id="27"/>
    <w:bookmarkEnd w:id="28"/>
    <w:bookmarkStart w:id="46" w:name="関数"/>
    <w:p>
      <w:pPr>
        <w:pStyle w:val="10"/>
      </w:pPr>
      <w:r>
        <w:rPr>
          <w:rFonts w:hint="eastAsia"/>
        </w:rPr>
        <w:t xml:space="preserve">関数</w:t>
      </w:r>
    </w:p>
    <w:bookmarkStart w:id="45" w:name="multiply"/>
    <w:p>
      <w:pPr>
        <w:pStyle w:val="2"/>
      </w:pPr>
      <w:r>
        <w:t xml:space="preserve">multiply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multiply 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result</w:t>
      </w:r>
      <w:r>
        <w:br/>
      </w:r>
      <w:r>
        <w:rPr>
          <w:rStyle w:val="OperatorTok"/>
        </w:rPr>
        <w:t xml:space="preserve">)</w:t>
      </w:r>
    </w:p>
    <w:p>
      <w:pPr>
        <w:pStyle w:val="FirstParagraph"/>
      </w:pPr>
      <w:r>
        <w:t xml:space="preserve">2 </w:t>
      </w:r>
      <w:r>
        <w:rPr>
          <w:rFonts w:hint="eastAsia"/>
        </w:rPr>
        <w:t xml:space="preserve">つの整数を乗算します。</w:t>
      </w:r>
    </w:p>
    <w:bookmarkStart w:id="29" w:name="parameters"/>
    <w:p>
      <w:pPr>
        <w:pStyle w:val="3"/>
      </w:pPr>
      <w:r>
        <w:t xml:space="preserve">Parameters</w:t>
      </w:r>
    </w:p>
    <w:p>
      <w:pPr>
        <w:pStyle w:val="Compact"/>
        <w:numPr>
          <w:ilvl w:val="0"/>
          <w:numId w:val="1001"/>
        </w:numPr>
      </w:pPr>
      <w:r>
        <w:t xml:space="preserve">[in] a </w:t>
      </w:r>
      <w:r>
        <w:rPr>
          <w:rFonts w:hint="eastAsia"/>
        </w:rPr>
        <w:t xml:space="preserve">第一オペランド。</w:t>
      </w:r>
    </w:p>
    <w:p>
      <w:pPr>
        <w:pStyle w:val="Compact"/>
        <w:numPr>
          <w:ilvl w:val="0"/>
          <w:numId w:val="1001"/>
        </w:numPr>
      </w:pPr>
      <w:r>
        <w:t xml:space="preserve">[in] b </w:t>
      </w:r>
      <w:r>
        <w:rPr>
          <w:rFonts w:hint="eastAsia"/>
        </w:rPr>
        <w:t xml:space="preserve">第二オペランド。</w:t>
      </w:r>
    </w:p>
    <w:p>
      <w:pPr>
        <w:pStyle w:val="Compact"/>
        <w:numPr>
          <w:ilvl w:val="0"/>
          <w:numId w:val="1001"/>
        </w:numPr>
      </w:pPr>
      <w:r>
        <w:t xml:space="preserve">[out] result </w:t>
      </w:r>
      <w:r>
        <w:rPr>
          <w:rFonts w:hint="eastAsia"/>
        </w:rPr>
        <w:t xml:space="preserve">計算結果を格納するポインタ。</w:t>
      </w:r>
    </w:p>
    <w:bookmarkEnd w:id="29"/>
    <w:bookmarkStart w:id="30" w:name="return"/>
    <w:p>
      <w:pPr>
        <w:pStyle w:val="3"/>
      </w:pPr>
      <w:r>
        <w:t xml:space="preserve">Return</w:t>
      </w:r>
    </w:p>
    <w:p>
      <w:pPr>
        <w:pStyle w:val="FirstParagraph"/>
      </w:pPr>
      <w:r>
        <w:rPr>
          <w:rFonts w:hint="eastAsia"/>
        </w:rPr>
        <w:t xml:space="preserve">成功時は</w:t>
      </w:r>
      <w:r>
        <w:t xml:space="preserve"> </w:t>
      </w:r>
      <w:r>
        <w:rPr>
          <w:rFonts w:hint="eastAsia"/>
        </w:rPr>
        <w:t xml:space="preserve">CALC_SUCCESS、失敗時は</w:t>
      </w:r>
      <w:r>
        <w:t xml:space="preserve"> CALC_SUCCESS </w:t>
      </w:r>
      <w:r>
        <w:rPr>
          <w:rFonts w:hint="eastAsia"/>
        </w:rPr>
        <w:t xml:space="preserve">以外の値を返します。</w:t>
      </w:r>
    </w:p>
    <w:bookmarkEnd w:id="30"/>
    <w:bookmarkStart w:id="31" w:name="note"/>
    <w:p>
      <w:pPr>
        <w:pStyle w:val="3"/>
      </w:pPr>
      <w:r>
        <w:t xml:space="preserve">Note</w:t>
      </w:r>
    </w:p>
    <w:p>
      <w:pPr>
        <w:pStyle w:val="FirstParagraph"/>
      </w:pPr>
      <w:r>
        <w:rPr>
          <w:rFonts w:hint="eastAsia"/>
        </w:rPr>
        <w:t xml:space="preserve">オーバーフローが発生する可能性がある場合は、</w:t>
      </w:r>
      <w:r>
        <w:t xml:space="preserve"> </w:t>
      </w:r>
      <w:r>
        <w:rPr>
          <w:rFonts w:hint="eastAsia"/>
        </w:rPr>
        <w:t xml:space="preserve">呼び出し側で範囲チェックを行ってください。</w:t>
      </w:r>
    </w:p>
    <w:bookmarkEnd w:id="31"/>
    <w:bookmarkStart w:id="32" w:name="warning"/>
    <w:p>
      <w:pPr>
        <w:pStyle w:val="3"/>
      </w:pPr>
      <w:r>
        <w:t xml:space="preserve">Warning</w:t>
      </w:r>
    </w:p>
    <w:p>
      <w:pPr>
        <w:pStyle w:val="FirstParagraph"/>
      </w:pPr>
      <w:r>
        <w:t xml:space="preserve">result が NULL </w:t>
      </w:r>
      <w:r>
        <w:rPr>
          <w:rFonts w:hint="eastAsia"/>
        </w:rPr>
        <w:t xml:space="preserve">の場合は失敗を返します。</w:t>
      </w:r>
    </w:p>
    <w:bookmarkEnd w:id="32"/>
    <w:bookmarkStart w:id="33" w:name="使用例"/>
    <w:p>
      <w:pPr>
        <w:pStyle w:val="3"/>
      </w:pPr>
      <w:r>
        <w:rPr>
          <w:rFonts w:hint="eastAsia"/>
        </w:rPr>
        <w:t xml:space="preserve">使用例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result</w:t>
      </w:r>
      <w:r>
        <w:rPr>
          <w:rStyle w:val="OperatorTok"/>
        </w:rPr>
        <w:t xml:space="preserve">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multiply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result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CALC_SUCCESS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"Result: </w:t>
      </w:r>
      <w:r>
        <w:rPr>
          <w:rStyle w:val="SpecialCharTok"/>
        </w:rPr>
        <w:t xml:space="preserve">%d\n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result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出力: Result: 20</w:t>
      </w:r>
      <w:r>
        <w:br/>
      </w:r>
      <w:r>
        <w:rPr>
          <w:rStyle w:val="OperatorTok"/>
        </w:rPr>
        <w:t xml:space="preserve">}</w:t>
      </w:r>
    </w:p>
    <w:bookmarkEnd w:id="33"/>
    <w:bookmarkStart w:id="38" w:name="multiply-のコールグラフ"/>
    <w:p>
      <w:pPr>
        <w:pStyle w:val="3"/>
      </w:pPr>
      <w:r>
        <w:t xml:space="preserve">multiply のコールグラフ</w:t>
      </w:r>
    </w:p>
    <w:p>
      <w:pPr>
        <w:pStyle w:val="CaptionedFigure"/>
      </w:pPr>
      <w:r>
        <w:drawing>
          <wp:inline>
            <wp:extent cx="2295525" cy="1409700"/>
            <wp:effectExtent b="0" l="0" r="0" t="0"/>
            <wp:docPr descr="multiply のコールグラフ" title="" id="35" name="Picture"/>
            <a:graphic>
              <a:graphicData uri="http://schemas.openxmlformats.org/drawingml/2006/picture">
                <pic:pic>
                  <pic:nvPicPr>
                    <pic:cNvPr descr="puml_74937e6609441206d49424f1bc85266f4d454a56.svg" id="36" name="Picture"/>
                    <pic:cNvPicPr>
                      <a:picLocks noChangeArrowheads="1" noChangeAspect="1"/>
                    </pic:cNvPicPr>
                  </pic:nvPicPr>
                  <pic:blipFill>
                    <a:blip r:embed="rId3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34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95525" cy="14097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multiply のコールグラフ</w:t>
      </w:r>
    </w:p>
    <w:bookmarkEnd w:id="38"/>
    <w:bookmarkStart w:id="43" w:name="multiply-の呼び出し元"/>
    <w:p>
      <w:pPr>
        <w:pStyle w:val="3"/>
      </w:pPr>
      <w:r>
        <w:t xml:space="preserve">multiply </w:t>
      </w:r>
      <w:r>
        <w:rPr>
          <w:rFonts w:hint="eastAsia"/>
        </w:rPr>
        <w:t xml:space="preserve">の呼び出し元</w:t>
      </w:r>
    </w:p>
    <w:p>
      <w:pPr>
        <w:pStyle w:val="CaptionedFigure"/>
      </w:pPr>
      <w:r>
        <w:drawing>
          <wp:inline>
            <wp:extent cx="1838325" cy="1409700"/>
            <wp:effectExtent b="0" l="0" r="0" t="0"/>
            <wp:docPr descr="multiply の呼び出し元" title="" id="40" name="Picture"/>
            <a:graphic>
              <a:graphicData uri="http://schemas.openxmlformats.org/drawingml/2006/picture">
                <pic:pic>
                  <pic:nvPicPr>
                    <pic:cNvPr descr="puml_be5d9f2cdd49b13f59c3cc2fffceace9aef4f646.sv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4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39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38325" cy="14097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multiply </w:t>
      </w:r>
      <w:r>
        <w:rPr>
          <w:rFonts w:hint="eastAsia"/>
        </w:rPr>
        <w:t xml:space="preserve">の呼び出し元</w:t>
      </w:r>
    </w:p>
    <w:bookmarkEnd w:id="43"/>
    <w:bookmarkStart w:id="44" w:name="details-1"/>
    <w:p>
      <w:pPr>
        <w:pStyle w:val="3"/>
      </w:pPr>
      <w:r>
        <w:t xml:space="preserve">Details</w:t>
      </w:r>
    </w:p>
    <w:p>
      <w:pPr>
        <w:pStyle w:val="FirstParagraph"/>
      </w:pPr>
      <w:r>
        <w:rPr>
          <w:rFonts w:hint="eastAsia"/>
        </w:rPr>
        <w:t xml:space="preserve">この関数は</w:t>
      </w:r>
      <w:r>
        <w:t xml:space="preserve"> 2 </w:t>
      </w:r>
      <w:r>
        <w:rPr>
          <w:rFonts w:hint="eastAsia"/>
        </w:rPr>
        <w:t xml:space="preserve">つの整数を受け取り、その積を</w:t>
      </w:r>
      <w:r>
        <w:t xml:space="preserve"> result </w:t>
      </w:r>
      <w:r>
        <w:rPr>
          <w:rFonts w:hint="eastAsia"/>
        </w:rPr>
        <w:t xml:space="preserve">に格納します。</w:t>
      </w:r>
    </w:p>
    <w:bookmarkEnd w:id="44"/>
    <w:bookmarkEnd w:id="45"/>
    <w:bookmarkEnd w:id="46"/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Relationship Type="http://schemas.openxmlformats.org/officeDocument/2006/relationships/image" Id="rId23" Target="media/rId23.png" /><Relationship Type="http://schemas.openxmlformats.org/officeDocument/2006/relationships/image" Id="rId37" Target="media/rId37.png" /><Relationship Type="http://schemas.openxmlformats.org/officeDocument/2006/relationships/image" Id="rId42" Target="media/rId42.png" /><Relationship Type="http://schemas.openxmlformats.org/officeDocument/2006/relationships/image" Id="rId20" Target="media/rId20.svg" /><Relationship Type="http://schemas.openxmlformats.org/officeDocument/2006/relationships/image" Id="rId34" Target="media/rId34.svg" /><Relationship Type="http://schemas.openxmlformats.org/officeDocument/2006/relationships/image" Id="rId39" Target="media/rId39.sv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calc/libsrc/calcbase/multiply.c</dc:title>
  <dc:creator>doxygen and doxybook2</dc:creator>
  <cp:keywords/>
  <dcterms:created xsi:type="dcterms:W3CDTF">2026-02-22T02:36:44Z</dcterms:created>
  <dcterms:modified xsi:type="dcterms:W3CDTF">2026-02-22T02:36:44Z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Sun, 22 Feb 2026 02:34:09 +0000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summary">
    <vt:lpwstr>multiply 関数の実装ファイル。</vt:lpwstr>
  </property>
  <property fmtid="{D5CDD505-2E9C-101B-9397-08002B2CF9AE}" pid="66" name="tableEqns">
    <vt:lpwstr>False</vt:lpwstr>
  </property>
  <property fmtid="{D5CDD505-2E9C-101B-9397-08002B2CF9AE}" pid="67" name="tableTemplate">
    <vt:lpwstr>tableTitle ititleDelim t</vt:lpwstr>
  </property>
  <property fmtid="{D5CDD505-2E9C-101B-9397-08002B2CF9AE}" pid="68" name="tableTitle">
    <vt:lpwstr>Table</vt:lpwstr>
  </property>
  <property fmtid="{D5CDD505-2E9C-101B-9397-08002B2CF9AE}" pid="69" name="tblLabels">
    <vt:lpwstr>arabic</vt:lpwstr>
  </property>
  <property fmtid="{D5CDD505-2E9C-101B-9397-08002B2CF9AE}" pid="70" name="tblPrefix">
    <vt:lpwstr/>
  </property>
  <property fmtid="{D5CDD505-2E9C-101B-9397-08002B2CF9AE}" pid="71" name="tblPrefixTemplate">
    <vt:lpwstr>p i</vt:lpwstr>
  </property>
  <property fmtid="{D5CDD505-2E9C-101B-9397-08002B2CF9AE}" pid="72" name="titleDelim">
    <vt:lpwstr>:</vt:lpwstr>
  </property>
  <property fmtid="{D5CDD505-2E9C-101B-9397-08002B2CF9AE}" pid="73" name="toc">
    <vt:lpwstr>True</vt:lpwstr>
  </property>
  <property fmtid="{D5CDD505-2E9C-101B-9397-08002B2CF9AE}" pid="74" name="toc-title">
    <vt:lpwstr>目次</vt:lpwstr>
  </property>
</Properties>
</file>