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LibFuncCache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LibFuncCache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MODULE_HANDLE 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func_ptr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Start w:id="17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関数ポインタキャッシュエントリ。</w:t>
      </w:r>
      <w:r>
        <w:t xml:space="preserve"> </w:t>
      </w:r>
      <w:r>
        <w:rPr>
          <w:rFonts w:hint="eastAsia"/>
        </w:rPr>
        <w:t xml:space="preserve">ライブラリ名・関数名・ハンドル・関数ポインタおよび排他制御用ロックを</w:t>
      </w:r>
      <w:r>
        <w:t xml:space="preserve"> 1 つにまとめる。 lib_name </w:t>
      </w:r>
      <w:r>
        <w:rPr>
          <w:rFonts w:hint="eastAsia"/>
        </w:rPr>
        <w:t xml:space="preserve">は拡張子なし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t xml:space="preserve">“liboverride”</w:t>
      </w:r>
      <w:r>
        <w:t xml:space="preserve">)。 libbase_load_func </w:t>
      </w:r>
      <w:r>
        <w:rPr>
          <w:rFonts w:hint="eastAsia"/>
        </w:rPr>
        <w:t xml:space="preserve">がプラットフォームに応じた拡張子を付加してロードし、</w:t>
      </w:r>
      <w:r>
        <w:t xml:space="preserve"> </w:t>
      </w:r>
      <w:r>
        <w:rPr>
          <w:rFonts w:hint="eastAsia"/>
        </w:rPr>
        <w:t xml:space="preserve">内部でロックを取得するためスレッドセーフ。</w:t>
      </w:r>
    </w:p>
    <w:p>
      <w:pPr>
        <w:pStyle w:val="af4"/>
      </w:pPr>
      <w:r>
        <w:rPr>
          <w:rFonts w:hint="eastAsia"/>
        </w:rPr>
        <w:t xml:space="preserve">静的変数として定義する場合は</w:t>
      </w:r>
      <w:r>
        <w:t xml:space="preserve"> LIBFUNCCACHE_INIT </w:t>
      </w:r>
      <w:r>
        <w:rPr>
          <w:rFonts w:hint="eastAsia"/>
        </w:rPr>
        <w:t xml:space="preserve">マクロで初期化すること。</w:t>
      </w:r>
    </w:p>
    <w:bookmarkEnd w:id="17"/>
    <w:bookmarkStart w:id="18" w:name="mutex"/>
    <w:p>
      <w:pPr>
        <w:pStyle w:val="3"/>
      </w:pPr>
      <w:r>
        <w:t xml:space="preserve">mutex</w:t>
      </w:r>
    </w:p>
    <w:p>
      <w:pPr>
        <w:pStyle w:val="SourceCode"/>
      </w:pP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</w:p>
    <w:bookmarkEnd w:id="18"/>
    <w:bookmarkStart w:id="19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ロード処理を保護する</w:t>
      </w:r>
      <w:r>
        <w:t xml:space="preserve"> mutex (Linux)</w:t>
      </w:r>
    </w:p>
    <w:bookmarkEnd w:id="19"/>
    <w:bookmarkStart w:id="20" w:name="lib_name"/>
    <w:p>
      <w:pPr>
        <w:pStyle w:val="3"/>
      </w:pPr>
      <w:r>
        <w:t xml:space="preserve">lib_name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</w:p>
    <w:bookmarkEnd w:id="20"/>
    <w:bookmarkStart w:id="21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拡張子なしライブラリ名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t xml:space="preserve">“liboverride”</w:t>
      </w:r>
      <w:r>
        <w:t xml:space="preserve">)</w:t>
      </w:r>
    </w:p>
    <w:bookmarkEnd w:id="21"/>
    <w:bookmarkStart w:id="22" w:name="handle"/>
    <w:p>
      <w:pPr>
        <w:pStyle w:val="3"/>
      </w:pPr>
      <w:r>
        <w:t xml:space="preserve">handle</w:t>
      </w:r>
    </w:p>
    <w:p>
      <w:pPr>
        <w:pStyle w:val="SourceCode"/>
      </w:pPr>
      <w:r>
        <w:rPr>
          <w:rStyle w:val="NormalTok"/>
        </w:rPr>
        <w:t xml:space="preserve">MODULE_HANDLE handle</w:t>
      </w:r>
      <w:r>
        <w:rPr>
          <w:rStyle w:val="OperatorTok"/>
        </w:rPr>
        <w:t xml:space="preserve">;</w:t>
      </w:r>
    </w:p>
    <w:bookmarkEnd w:id="22"/>
    <w:bookmarkStart w:id="23" w:name="details-3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キャッシュ済みハンドル</w:t>
      </w:r>
      <w:r>
        <w:t xml:space="preserve"> (NULL = </w:t>
      </w:r>
      <w:r>
        <w:rPr>
          <w:rFonts w:hint="eastAsia"/>
        </w:rPr>
        <w:t xml:space="preserve">未ロード)</w:t>
      </w:r>
    </w:p>
    <w:bookmarkEnd w:id="23"/>
    <w:bookmarkStart w:id="24" w:name="func_ptr"/>
    <w:p>
      <w:pPr>
        <w:pStyle w:val="3"/>
      </w:pPr>
      <w:r>
        <w:t xml:space="preserve">func_ptr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func_ptr</w:t>
      </w:r>
      <w:r>
        <w:rPr>
          <w:rStyle w:val="OperatorTok"/>
        </w:rPr>
        <w:t xml:space="preserve">;</w:t>
      </w:r>
    </w:p>
    <w:bookmarkEnd w:id="24"/>
    <w:bookmarkStart w:id="25" w:name="details-4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キャッシュ済み関数ポインタ</w:t>
      </w:r>
      <w:r>
        <w:t xml:space="preserve"> (NULL = </w:t>
      </w:r>
      <w:r>
        <w:rPr>
          <w:rFonts w:hint="eastAsia"/>
        </w:rPr>
        <w:t xml:space="preserve">未取得)</w:t>
      </w:r>
    </w:p>
    <w:bookmarkEnd w:id="25"/>
    <w:bookmarkStart w:id="26" w:name="func_name"/>
    <w:p>
      <w:pPr>
        <w:pStyle w:val="3"/>
      </w:pPr>
      <w:r>
        <w:t xml:space="preserve">func_name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</w:p>
    <w:bookmarkEnd w:id="26"/>
    <w:bookmarkStart w:id="27" w:name="details-5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関数シンボル名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t xml:space="preserve">“func_override”</w:t>
      </w:r>
      <w:r>
        <w:t xml:space="preserve">)</w:t>
      </w:r>
    </w:p>
    <w:bookmarkEnd w:id="2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LibFuncCache</dc:title>
  <dc:creator>doxygen and doxybook2</dc:creator>
  <cp:keywords/>
  <dcterms:created xsi:type="dcterms:W3CDTF">2026-02-22T02:37:25Z</dcterms:created>
  <dcterms:modified xsi:type="dcterms:W3CDTF">2026-02-22T02:37:25Z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