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calc/src/shared-and-static-add/shared-and-static-add.c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a27c7ba416222bf5a74584d20954c94c3c37e8"/>
    <w:p>
      <w:pPr>
        <w:pStyle w:val="2"/>
      </w:pPr>
      <w:r>
        <w:t xml:space="preserve">calc/src/shared-and-static-add/shared-and-static-add.c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つの整数を受け取り、calc</w:t>
      </w:r>
      <w:r>
        <w:t xml:space="preserve"> </w:t>
      </w:r>
      <w:r>
        <w:rPr>
          <w:rFonts w:hint="eastAsia"/>
        </w:rPr>
        <w:t xml:space="preserve">関数、add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calc/src/shared-and-static-add/shared-and-static-add.c</dc:title>
  <dc:creator>doxygen and doxybook2</dc:creator>
  <cp:keywords/>
  <dcterms:created xsi:type="dcterms:W3CDTF">2025-11-29T02:52:57Z</dcterms:created>
  <dcterms:modified xsi:type="dcterms:W3CDTF">2025-11-29T02:52:57Z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